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186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5"/>
          <w:rFonts w:hint="eastAsia" w:ascii="Segoe UI" w:hAnsi="Segoe UI" w:cs="Segoe UI"/>
          <w:b/>
          <w:bCs/>
          <w:i w:val="0"/>
          <w:iCs w:val="0"/>
          <w:caps w:val="0"/>
          <w:color w:val="05073B"/>
          <w:spacing w:val="0"/>
          <w:sz w:val="22"/>
          <w:szCs w:val="22"/>
          <w:shd w:val="clear" w:color="auto" w:fill="FDFDFE"/>
          <w:lang w:eastAsia="zh-CN"/>
        </w:rPr>
        <w:t>贺州市中医医院</w:t>
      </w:r>
      <w:r>
        <w:rPr>
          <w:rStyle w:val="15"/>
          <w:rFonts w:hint="default" w:ascii="Segoe UI" w:hAnsi="Segoe UI" w:eastAsia="Segoe UI" w:cs="Segoe UI"/>
          <w:b/>
          <w:bCs/>
          <w:i w:val="0"/>
          <w:iCs w:val="0"/>
          <w:caps w:val="0"/>
          <w:color w:val="05073B"/>
          <w:spacing w:val="0"/>
          <w:sz w:val="22"/>
          <w:szCs w:val="22"/>
          <w:shd w:val="clear" w:color="auto" w:fill="FDFDFE"/>
        </w:rPr>
        <w:t>设备采购市场调研</w:t>
      </w:r>
      <w:r>
        <w:rPr>
          <w:rStyle w:val="15"/>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pPr>
      <w:r>
        <w:rPr>
          <w:rFonts w:hint="eastAsia"/>
        </w:rPr>
        <w:t>项目名称：贺州市中医医院设备采购</w:t>
      </w:r>
    </w:p>
    <w:tbl>
      <w:tblPr>
        <w:tblStyle w:val="12"/>
        <w:tblW w:w="9614" w:type="dxa"/>
        <w:tblInd w:w="0" w:type="dxa"/>
        <w:tblLayout w:type="fixed"/>
        <w:tblCellMar>
          <w:top w:w="0" w:type="dxa"/>
          <w:left w:w="0" w:type="dxa"/>
          <w:bottom w:w="0" w:type="dxa"/>
          <w:right w:w="0" w:type="dxa"/>
        </w:tblCellMar>
      </w:tblPr>
      <w:tblGrid>
        <w:gridCol w:w="704"/>
        <w:gridCol w:w="1200"/>
        <w:gridCol w:w="675"/>
        <w:gridCol w:w="6315"/>
        <w:gridCol w:w="720"/>
      </w:tblGrid>
      <w:tr w14:paraId="2512E27A">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nil"/>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nil"/>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lang w:val="en-US" w:eastAsia="zh-CN"/>
              </w:rPr>
              <w:t>彩色超声多普勒诊断系统（妇产型）</w:t>
            </w:r>
          </w:p>
        </w:tc>
        <w:tc>
          <w:tcPr>
            <w:tcW w:w="675" w:type="dxa"/>
            <w:tcBorders>
              <w:top w:val="nil"/>
              <w:left w:val="nil"/>
              <w:bottom w:val="nil"/>
              <w:right w:val="single" w:color="auto" w:sz="6" w:space="0"/>
            </w:tcBorders>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1套</w:t>
            </w:r>
          </w:p>
        </w:tc>
        <w:tc>
          <w:tcPr>
            <w:tcW w:w="6315" w:type="dxa"/>
            <w:tcBorders>
              <w:top w:val="nil"/>
              <w:left w:val="nil"/>
              <w:bottom w:val="nil"/>
              <w:right w:val="single" w:color="auto" w:sz="6" w:space="0"/>
            </w:tcBorders>
            <w:shd w:val="clear" w:color="auto" w:fill="auto"/>
            <w:tcMar>
              <w:left w:w="105" w:type="dxa"/>
              <w:right w:w="105" w:type="dxa"/>
            </w:tcMar>
            <w:vAlign w:val="center"/>
          </w:tcPr>
          <w:p w14:paraId="3D1B5D44">
            <w:pPr>
              <w:rPr>
                <w:rFonts w:hint="eastAsia" w:ascii="宋体" w:hAnsi="宋体" w:eastAsia="宋体"/>
              </w:rPr>
            </w:pPr>
            <w:r>
              <w:rPr>
                <w:rFonts w:hint="eastAsia" w:ascii="宋体" w:hAnsi="宋体" w:eastAsia="宋体"/>
              </w:rPr>
              <w:t>1、</w:t>
            </w:r>
            <w:r>
              <w:rPr>
                <w:rFonts w:hint="eastAsia" w:ascii="宋体" w:hAnsi="宋体" w:eastAsia="宋体"/>
              </w:rPr>
              <w:tab/>
            </w:r>
            <w:r>
              <w:rPr>
                <w:rFonts w:hint="eastAsia" w:ascii="宋体" w:hAnsi="宋体" w:eastAsia="宋体"/>
              </w:rPr>
              <w:t>设备用途：具备妇产科、腹部、胎儿心脏、新生儿、成人心脏、泌尿科、浅表组织与小器官的应用</w:t>
            </w:r>
          </w:p>
          <w:p w14:paraId="37324BB4">
            <w:pPr>
              <w:rPr>
                <w:rFonts w:hint="eastAsia" w:ascii="宋体" w:hAnsi="宋体" w:eastAsia="宋体"/>
              </w:rPr>
            </w:pPr>
            <w:r>
              <w:rPr>
                <w:rFonts w:hint="eastAsia" w:ascii="宋体" w:hAnsi="宋体" w:eastAsia="宋体"/>
              </w:rPr>
              <w:t>★2、</w:t>
            </w:r>
            <w:r>
              <w:rPr>
                <w:rFonts w:hint="eastAsia" w:ascii="宋体" w:hAnsi="宋体" w:eastAsia="宋体"/>
              </w:rPr>
              <w:tab/>
            </w:r>
            <w:r>
              <w:rPr>
                <w:rFonts w:hint="eastAsia" w:ascii="宋体" w:hAnsi="宋体" w:eastAsia="宋体"/>
              </w:rPr>
              <w:t>主机具备NMPA三类医疗设备注册证</w:t>
            </w:r>
          </w:p>
          <w:p w14:paraId="2D39A607">
            <w:pPr>
              <w:rPr>
                <w:rFonts w:hint="eastAsia" w:ascii="宋体" w:hAnsi="宋体" w:eastAsia="宋体"/>
              </w:rPr>
            </w:pPr>
            <w:r>
              <w:rPr>
                <w:rFonts w:hint="eastAsia" w:ascii="宋体" w:hAnsi="宋体" w:eastAsia="宋体"/>
              </w:rPr>
              <w:t>3、</w:t>
            </w:r>
            <w:r>
              <w:rPr>
                <w:rFonts w:hint="eastAsia" w:ascii="宋体" w:hAnsi="宋体" w:eastAsia="宋体"/>
              </w:rPr>
              <w:tab/>
            </w:r>
            <w:r>
              <w:rPr>
                <w:rFonts w:hint="eastAsia" w:ascii="宋体" w:hAnsi="宋体" w:eastAsia="宋体"/>
              </w:rPr>
              <w:t>主机规格</w:t>
            </w:r>
          </w:p>
          <w:p w14:paraId="44DF7EB1">
            <w:pPr>
              <w:rPr>
                <w:rFonts w:hint="eastAsia" w:ascii="宋体" w:hAnsi="宋体" w:eastAsia="宋体"/>
              </w:rPr>
            </w:pPr>
            <w:r>
              <w:rPr>
                <w:rFonts w:hint="eastAsia" w:ascii="宋体" w:hAnsi="宋体" w:eastAsia="宋体"/>
              </w:rPr>
              <w:t>3.1</w:t>
            </w:r>
            <w:r>
              <w:rPr>
                <w:rFonts w:hint="eastAsia" w:ascii="宋体" w:hAnsi="宋体" w:eastAsia="宋体"/>
              </w:rPr>
              <w:tab/>
            </w:r>
            <w:r>
              <w:rPr>
                <w:rFonts w:hint="eastAsia" w:ascii="宋体" w:hAnsi="宋体" w:eastAsia="宋体"/>
              </w:rPr>
              <w:t>LCD显示器 ≥23英寸，显示器自带 HDMI 接口</w:t>
            </w:r>
          </w:p>
          <w:p w14:paraId="5874F96F">
            <w:pPr>
              <w:rPr>
                <w:rFonts w:hint="eastAsia" w:ascii="宋体" w:hAnsi="宋体" w:eastAsia="宋体"/>
              </w:rPr>
            </w:pPr>
            <w:r>
              <w:rPr>
                <w:rFonts w:hint="eastAsia" w:ascii="宋体" w:hAnsi="宋体" w:eastAsia="宋体"/>
              </w:rPr>
              <w:t>3.2</w:t>
            </w:r>
            <w:r>
              <w:rPr>
                <w:rFonts w:hint="eastAsia" w:ascii="宋体" w:hAnsi="宋体" w:eastAsia="宋体"/>
              </w:rPr>
              <w:tab/>
            </w:r>
            <w:r>
              <w:rPr>
                <w:rFonts w:hint="eastAsia" w:ascii="宋体" w:hAnsi="宋体" w:eastAsia="宋体"/>
              </w:rPr>
              <w:t>液晶触摸屏≥15英寸</w:t>
            </w:r>
          </w:p>
          <w:p w14:paraId="2CE393B4">
            <w:pPr>
              <w:rPr>
                <w:rFonts w:hint="eastAsia" w:ascii="宋体" w:hAnsi="宋体" w:eastAsia="宋体"/>
              </w:rPr>
            </w:pPr>
            <w:r>
              <w:rPr>
                <w:rFonts w:hint="eastAsia" w:ascii="宋体" w:hAnsi="宋体" w:eastAsia="宋体"/>
              </w:rPr>
              <w:t>3.3</w:t>
            </w:r>
            <w:r>
              <w:rPr>
                <w:rFonts w:hint="eastAsia" w:ascii="宋体" w:hAnsi="宋体" w:eastAsia="宋体"/>
              </w:rPr>
              <w:tab/>
            </w:r>
            <w:r>
              <w:rPr>
                <w:rFonts w:hint="eastAsia" w:ascii="宋体" w:hAnsi="宋体" w:eastAsia="宋体"/>
              </w:rPr>
              <w:t>Windows操作系统</w:t>
            </w:r>
          </w:p>
          <w:p w14:paraId="4A2FAC99">
            <w:pPr>
              <w:rPr>
                <w:rFonts w:hint="eastAsia" w:ascii="宋体" w:hAnsi="宋体" w:eastAsia="宋体"/>
              </w:rPr>
            </w:pPr>
            <w:r>
              <w:rPr>
                <w:rFonts w:hint="eastAsia" w:ascii="宋体" w:hAnsi="宋体" w:eastAsia="宋体"/>
              </w:rPr>
              <w:t>3.4</w:t>
            </w:r>
            <w:r>
              <w:rPr>
                <w:rFonts w:hint="eastAsia" w:ascii="宋体" w:hAnsi="宋体" w:eastAsia="宋体"/>
              </w:rPr>
              <w:tab/>
            </w:r>
            <w:r>
              <w:rPr>
                <w:rFonts w:hint="eastAsia" w:ascii="宋体" w:hAnsi="宋体" w:eastAsia="宋体"/>
              </w:rPr>
              <w:t>软件波束形成器平台</w:t>
            </w:r>
          </w:p>
          <w:p w14:paraId="00CBC2D7">
            <w:pPr>
              <w:rPr>
                <w:rFonts w:hint="eastAsia" w:ascii="宋体" w:hAnsi="宋体" w:eastAsia="宋体"/>
              </w:rPr>
            </w:pPr>
            <w:r>
              <w:rPr>
                <w:rFonts w:hint="eastAsia" w:ascii="宋体" w:hAnsi="宋体" w:eastAsia="宋体"/>
              </w:rPr>
              <w:t>3.5</w:t>
            </w:r>
            <w:r>
              <w:rPr>
                <w:rFonts w:hint="eastAsia" w:ascii="宋体" w:hAnsi="宋体" w:eastAsia="宋体"/>
              </w:rPr>
              <w:tab/>
            </w:r>
            <w:r>
              <w:rPr>
                <w:rFonts w:hint="eastAsia" w:ascii="宋体" w:hAnsi="宋体" w:eastAsia="宋体"/>
              </w:rPr>
              <w:t>成像模式：2D，Color,PW,CW,TDI,3D,4D</w:t>
            </w:r>
          </w:p>
          <w:p w14:paraId="3BE8D80C">
            <w:pPr>
              <w:rPr>
                <w:rFonts w:hint="eastAsia" w:ascii="宋体" w:hAnsi="宋体" w:eastAsia="宋体"/>
              </w:rPr>
            </w:pPr>
            <w:r>
              <w:rPr>
                <w:rFonts w:hint="eastAsia" w:ascii="宋体" w:hAnsi="宋体" w:eastAsia="宋体"/>
              </w:rPr>
              <w:t>3.6</w:t>
            </w:r>
            <w:r>
              <w:rPr>
                <w:rFonts w:hint="eastAsia" w:ascii="宋体" w:hAnsi="宋体" w:eastAsia="宋体"/>
              </w:rPr>
              <w:tab/>
            </w:r>
            <w:r>
              <w:rPr>
                <w:rFonts w:hint="eastAsia" w:ascii="宋体" w:hAnsi="宋体" w:eastAsia="宋体"/>
              </w:rPr>
              <w:t>二维线阵探头支持CW连续波多普勒成像</w:t>
            </w:r>
          </w:p>
          <w:p w14:paraId="783865FF">
            <w:pPr>
              <w:rPr>
                <w:rFonts w:hint="eastAsia" w:ascii="宋体" w:hAnsi="宋体" w:eastAsia="宋体"/>
              </w:rPr>
            </w:pPr>
            <w:r>
              <w:rPr>
                <w:rFonts w:hint="eastAsia" w:ascii="宋体" w:hAnsi="宋体" w:eastAsia="宋体"/>
              </w:rPr>
              <w:t>3.7</w:t>
            </w:r>
            <w:r>
              <w:rPr>
                <w:rFonts w:hint="eastAsia" w:ascii="宋体" w:hAnsi="宋体" w:eastAsia="宋体"/>
              </w:rPr>
              <w:tab/>
            </w:r>
            <w:r>
              <w:rPr>
                <w:rFonts w:hint="eastAsia" w:ascii="宋体" w:hAnsi="宋体" w:eastAsia="宋体"/>
              </w:rPr>
              <w:t>二维凸阵探头支持CW连续波多普勒成像</w:t>
            </w:r>
          </w:p>
          <w:p w14:paraId="59128E19">
            <w:pPr>
              <w:rPr>
                <w:rFonts w:hint="eastAsia" w:ascii="宋体" w:hAnsi="宋体" w:eastAsia="宋体"/>
              </w:rPr>
            </w:pPr>
            <w:r>
              <w:rPr>
                <w:rFonts w:hint="eastAsia" w:ascii="宋体" w:hAnsi="宋体" w:eastAsia="宋体"/>
              </w:rPr>
              <w:t>▲3.8</w:t>
            </w:r>
            <w:r>
              <w:rPr>
                <w:rFonts w:hint="eastAsia" w:ascii="宋体" w:hAnsi="宋体" w:eastAsia="宋体"/>
              </w:rPr>
              <w:tab/>
            </w:r>
            <w:r>
              <w:rPr>
                <w:rFonts w:hint="eastAsia" w:ascii="宋体" w:hAnsi="宋体" w:eastAsia="宋体"/>
              </w:rPr>
              <w:t>容积探头可以CW连续波多普勒成像</w:t>
            </w:r>
          </w:p>
          <w:p w14:paraId="5880265D">
            <w:pPr>
              <w:rPr>
                <w:rFonts w:hint="eastAsia" w:ascii="宋体" w:hAnsi="宋体" w:eastAsia="宋体"/>
              </w:rPr>
            </w:pPr>
            <w:r>
              <w:rPr>
                <w:rFonts w:hint="eastAsia" w:ascii="宋体" w:hAnsi="宋体" w:eastAsia="宋体"/>
              </w:rPr>
              <w:t>3.9</w:t>
            </w:r>
            <w:r>
              <w:rPr>
                <w:rFonts w:hint="eastAsia" w:ascii="宋体" w:hAnsi="宋体" w:eastAsia="宋体"/>
              </w:rPr>
              <w:tab/>
            </w:r>
            <w:r>
              <w:rPr>
                <w:rFonts w:hint="eastAsia" w:ascii="宋体" w:hAnsi="宋体" w:eastAsia="宋体"/>
              </w:rPr>
              <w:t xml:space="preserve">PW最小取样容积≤0.2mm </w:t>
            </w:r>
          </w:p>
          <w:p w14:paraId="32E0867D">
            <w:pPr>
              <w:rPr>
                <w:rFonts w:hint="eastAsia" w:ascii="宋体" w:hAnsi="宋体" w:eastAsia="宋体"/>
              </w:rPr>
            </w:pPr>
            <w:r>
              <w:rPr>
                <w:rFonts w:hint="eastAsia" w:ascii="宋体" w:hAnsi="宋体" w:eastAsia="宋体"/>
              </w:rPr>
              <w:t>▲3.10</w:t>
            </w:r>
            <w:r>
              <w:rPr>
                <w:rFonts w:hint="eastAsia" w:ascii="宋体" w:hAnsi="宋体" w:eastAsia="宋体"/>
              </w:rPr>
              <w:tab/>
            </w:r>
            <w:r>
              <w:rPr>
                <w:rFonts w:hint="eastAsia" w:ascii="宋体" w:hAnsi="宋体" w:eastAsia="宋体"/>
              </w:rPr>
              <w:t>二维成像扫描深度≥48cm</w:t>
            </w:r>
          </w:p>
          <w:p w14:paraId="70207D7B">
            <w:pPr>
              <w:rPr>
                <w:rFonts w:hint="eastAsia" w:ascii="宋体" w:hAnsi="宋体" w:eastAsia="宋体"/>
              </w:rPr>
            </w:pPr>
            <w:r>
              <w:rPr>
                <w:rFonts w:hint="eastAsia" w:ascii="宋体" w:hAnsi="宋体" w:eastAsia="宋体"/>
              </w:rPr>
              <w:t>▲3.11</w:t>
            </w:r>
            <w:r>
              <w:rPr>
                <w:rFonts w:hint="eastAsia" w:ascii="宋体" w:hAnsi="宋体" w:eastAsia="宋体"/>
              </w:rPr>
              <w:tab/>
            </w:r>
            <w:r>
              <w:rPr>
                <w:rFonts w:hint="eastAsia" w:ascii="宋体" w:hAnsi="宋体" w:eastAsia="宋体"/>
              </w:rPr>
              <w:t>系统动态范围≥395dB</w:t>
            </w:r>
          </w:p>
          <w:p w14:paraId="151EDFEB">
            <w:pPr>
              <w:rPr>
                <w:rFonts w:hint="eastAsia" w:ascii="宋体" w:hAnsi="宋体" w:eastAsia="宋体"/>
              </w:rPr>
            </w:pPr>
            <w:r>
              <w:rPr>
                <w:rFonts w:hint="eastAsia" w:ascii="宋体" w:hAnsi="宋体" w:eastAsia="宋体"/>
              </w:rPr>
              <w:t>▲3.12</w:t>
            </w:r>
            <w:r>
              <w:rPr>
                <w:rFonts w:hint="eastAsia" w:ascii="宋体" w:hAnsi="宋体" w:eastAsia="宋体"/>
              </w:rPr>
              <w:tab/>
            </w:r>
            <w:r>
              <w:rPr>
                <w:rFonts w:hint="eastAsia" w:ascii="宋体" w:hAnsi="宋体" w:eastAsia="宋体"/>
              </w:rPr>
              <w:t>可在不需要造影剂的情况下观察血流动力学。</w:t>
            </w:r>
          </w:p>
          <w:p w14:paraId="37EFA7F8">
            <w:pPr>
              <w:rPr>
                <w:rFonts w:hint="eastAsia" w:ascii="宋体" w:hAnsi="宋体" w:eastAsia="宋体"/>
              </w:rPr>
            </w:pPr>
            <w:r>
              <w:rPr>
                <w:rFonts w:hint="eastAsia" w:ascii="宋体" w:hAnsi="宋体" w:eastAsia="宋体"/>
              </w:rPr>
              <w:t>3.13</w:t>
            </w:r>
            <w:r>
              <w:rPr>
                <w:rFonts w:hint="eastAsia" w:ascii="宋体" w:hAnsi="宋体" w:eastAsia="宋体"/>
              </w:rPr>
              <w:tab/>
            </w:r>
            <w:r>
              <w:rPr>
                <w:rFonts w:hint="eastAsia" w:ascii="宋体" w:hAnsi="宋体" w:eastAsia="宋体"/>
              </w:rPr>
              <w:t>具有二维超低速血流显示技术，三维超低速血流显示技术</w:t>
            </w:r>
          </w:p>
          <w:p w14:paraId="73CA39BC">
            <w:pPr>
              <w:rPr>
                <w:rFonts w:hint="eastAsia" w:ascii="宋体" w:hAnsi="宋体" w:eastAsia="宋体"/>
              </w:rPr>
            </w:pPr>
            <w:r>
              <w:rPr>
                <w:rFonts w:hint="eastAsia" w:ascii="宋体" w:hAnsi="宋体" w:eastAsia="宋体"/>
              </w:rPr>
              <w:t>3.14</w:t>
            </w:r>
            <w:r>
              <w:rPr>
                <w:rFonts w:hint="eastAsia" w:ascii="宋体" w:hAnsi="宋体" w:eastAsia="宋体"/>
              </w:rPr>
              <w:tab/>
            </w:r>
            <w:r>
              <w:rPr>
                <w:rFonts w:hint="eastAsia" w:ascii="宋体" w:hAnsi="宋体" w:eastAsia="宋体"/>
              </w:rPr>
              <w:t>探头智能响应技术：拿取探头后，探头自动激活，并进入到扫描状态</w:t>
            </w:r>
          </w:p>
          <w:p w14:paraId="372393D9">
            <w:pPr>
              <w:rPr>
                <w:rFonts w:hint="eastAsia" w:ascii="宋体" w:hAnsi="宋体" w:eastAsia="宋体"/>
              </w:rPr>
            </w:pPr>
            <w:r>
              <w:rPr>
                <w:rFonts w:hint="eastAsia" w:ascii="宋体" w:hAnsi="宋体" w:eastAsia="宋体"/>
              </w:rPr>
              <w:t>3.15</w:t>
            </w:r>
            <w:r>
              <w:rPr>
                <w:rFonts w:hint="eastAsia" w:ascii="宋体" w:hAnsi="宋体" w:eastAsia="宋体"/>
              </w:rPr>
              <w:tab/>
            </w:r>
            <w:r>
              <w:rPr>
                <w:rFonts w:hint="eastAsia" w:ascii="宋体" w:hAnsi="宋体" w:eastAsia="宋体"/>
              </w:rPr>
              <w:t xml:space="preserve">具有实时四维动态容积对比成像技术 </w:t>
            </w:r>
          </w:p>
          <w:p w14:paraId="0A502424">
            <w:pPr>
              <w:rPr>
                <w:rFonts w:hint="eastAsia" w:ascii="宋体" w:hAnsi="宋体" w:eastAsia="宋体"/>
              </w:rPr>
            </w:pPr>
            <w:r>
              <w:rPr>
                <w:rFonts w:hint="eastAsia" w:ascii="宋体" w:hAnsi="宋体" w:eastAsia="宋体"/>
              </w:rPr>
              <w:t>3.16</w:t>
            </w:r>
            <w:r>
              <w:rPr>
                <w:rFonts w:hint="eastAsia" w:ascii="宋体" w:hAnsi="宋体" w:eastAsia="宋体"/>
              </w:rPr>
              <w:tab/>
            </w:r>
            <w:r>
              <w:rPr>
                <w:rFonts w:hint="eastAsia" w:ascii="宋体" w:hAnsi="宋体" w:eastAsia="宋体"/>
              </w:rPr>
              <w:t>具备实时四维自动动态跟踪胎儿面部成像功能</w:t>
            </w:r>
          </w:p>
          <w:p w14:paraId="27B0A32F">
            <w:pPr>
              <w:rPr>
                <w:rFonts w:hint="eastAsia" w:ascii="宋体" w:hAnsi="宋体" w:eastAsia="宋体"/>
              </w:rPr>
            </w:pPr>
            <w:r>
              <w:rPr>
                <w:rFonts w:hint="eastAsia" w:ascii="宋体" w:hAnsi="宋体" w:eastAsia="宋体"/>
              </w:rPr>
              <w:t>▲3.17</w:t>
            </w:r>
            <w:r>
              <w:rPr>
                <w:rFonts w:hint="eastAsia" w:ascii="宋体" w:hAnsi="宋体" w:eastAsia="宋体"/>
              </w:rPr>
              <w:tab/>
            </w:r>
            <w:r>
              <w:rPr>
                <w:rFonts w:hint="eastAsia" w:ascii="宋体" w:hAnsi="宋体" w:eastAsia="宋体"/>
              </w:rPr>
              <w:t>STIC胎心容积自动切面识别技术，STIC模式下容积数据自动获取≥8个切面，至少包括四腔心、左室流出道、右室流出道、胃泡、静脉连接、导管弓、主动脉弓、三血管气管切面</w:t>
            </w:r>
          </w:p>
          <w:p w14:paraId="7C24E3B6">
            <w:pPr>
              <w:rPr>
                <w:rFonts w:hint="eastAsia" w:ascii="宋体" w:hAnsi="宋体" w:eastAsia="宋体"/>
              </w:rPr>
            </w:pPr>
            <w:r>
              <w:rPr>
                <w:rFonts w:hint="eastAsia" w:ascii="宋体" w:hAnsi="宋体" w:eastAsia="宋体"/>
              </w:rPr>
              <w:t>3.18</w:t>
            </w:r>
            <w:r>
              <w:rPr>
                <w:rFonts w:hint="eastAsia" w:ascii="宋体" w:hAnsi="宋体" w:eastAsia="宋体"/>
              </w:rPr>
              <w:tab/>
            </w:r>
            <w:r>
              <w:rPr>
                <w:rFonts w:hint="eastAsia" w:ascii="宋体" w:hAnsi="宋体" w:eastAsia="宋体"/>
              </w:rPr>
              <w:t>STIC彩色多普勒模式下，支持容积自动切面识别技术</w:t>
            </w:r>
          </w:p>
          <w:p w14:paraId="11DA436E">
            <w:pPr>
              <w:rPr>
                <w:rFonts w:hint="eastAsia" w:ascii="宋体" w:hAnsi="宋体" w:eastAsia="宋体"/>
              </w:rPr>
            </w:pPr>
            <w:r>
              <w:rPr>
                <w:rFonts w:hint="eastAsia" w:ascii="宋体" w:hAnsi="宋体" w:eastAsia="宋体"/>
              </w:rPr>
              <w:t>3.19</w:t>
            </w:r>
            <w:r>
              <w:rPr>
                <w:rFonts w:hint="eastAsia" w:ascii="宋体" w:hAnsi="宋体" w:eastAsia="宋体"/>
              </w:rPr>
              <w:tab/>
            </w:r>
            <w:r>
              <w:rPr>
                <w:rFonts w:hint="eastAsia" w:ascii="宋体" w:hAnsi="宋体" w:eastAsia="宋体"/>
              </w:rPr>
              <w:t>支持STIC M模式</w:t>
            </w:r>
          </w:p>
          <w:p w14:paraId="0093E19E">
            <w:pPr>
              <w:rPr>
                <w:rFonts w:hint="eastAsia" w:ascii="宋体" w:hAnsi="宋体" w:eastAsia="宋体"/>
              </w:rPr>
            </w:pPr>
            <w:r>
              <w:rPr>
                <w:rFonts w:hint="eastAsia" w:ascii="宋体" w:hAnsi="宋体" w:eastAsia="宋体"/>
              </w:rPr>
              <w:t>3.20</w:t>
            </w:r>
            <w:r>
              <w:rPr>
                <w:rFonts w:hint="eastAsia" w:ascii="宋体" w:hAnsi="宋体" w:eastAsia="宋体"/>
              </w:rPr>
              <w:tab/>
            </w:r>
            <w:r>
              <w:rPr>
                <w:rFonts w:hint="eastAsia" w:ascii="宋体" w:hAnsi="宋体" w:eastAsia="宋体"/>
              </w:rPr>
              <w:t>3D模式下自动识别胎儿颅脑正中矢状面，经丘脑平面，经小脑平面，经侧脑室平面4个标准平面。自动同时测量BPD,HC,OFD, CM 后颅窝池, Cerebellum小脑横径, Vp 侧脑室后角6组生物指标</w:t>
            </w:r>
          </w:p>
          <w:p w14:paraId="5ECFA1B4">
            <w:pPr>
              <w:rPr>
                <w:rFonts w:hint="eastAsia" w:ascii="宋体" w:hAnsi="宋体" w:eastAsia="宋体"/>
              </w:rPr>
            </w:pPr>
            <w:r>
              <w:rPr>
                <w:rFonts w:hint="eastAsia" w:ascii="宋体" w:hAnsi="宋体" w:eastAsia="宋体"/>
              </w:rPr>
              <w:t>▲3.21</w:t>
            </w:r>
            <w:r>
              <w:rPr>
                <w:rFonts w:hint="eastAsia" w:ascii="宋体" w:hAnsi="宋体" w:eastAsia="宋体"/>
              </w:rPr>
              <w:tab/>
            </w:r>
            <w:r>
              <w:rPr>
                <w:rFonts w:hint="eastAsia" w:ascii="宋体" w:hAnsi="宋体" w:eastAsia="宋体"/>
              </w:rPr>
              <w:t>智能三维产程监测功能：能够测量胎儿头部进程、旋转和方向，并同时自动产生一个包括了超声波客观数据的产程报告</w:t>
            </w:r>
          </w:p>
          <w:p w14:paraId="0EC7A14C">
            <w:pPr>
              <w:rPr>
                <w:rFonts w:hint="eastAsia" w:ascii="宋体" w:hAnsi="宋体" w:eastAsia="宋体"/>
              </w:rPr>
            </w:pPr>
            <w:r>
              <w:rPr>
                <w:rFonts w:hint="eastAsia" w:ascii="宋体" w:hAnsi="宋体" w:eastAsia="宋体"/>
              </w:rPr>
              <w:t>▲3.22</w:t>
            </w:r>
            <w:r>
              <w:rPr>
                <w:rFonts w:hint="eastAsia" w:ascii="宋体" w:hAnsi="宋体" w:eastAsia="宋体"/>
              </w:rPr>
              <w:tab/>
            </w:r>
            <w:r>
              <w:rPr>
                <w:rFonts w:hint="eastAsia" w:ascii="宋体" w:hAnsi="宋体" w:eastAsia="宋体"/>
              </w:rPr>
              <w:t>主机内置产筛软件，自动检测识别≥20个中孕期产前筛查切面，同时实现自动注释及测量</w:t>
            </w:r>
          </w:p>
          <w:p w14:paraId="6D94E27E">
            <w:pPr>
              <w:rPr>
                <w:rFonts w:hint="eastAsia" w:ascii="宋体" w:hAnsi="宋体" w:eastAsia="宋体"/>
              </w:rPr>
            </w:pPr>
            <w:r>
              <w:rPr>
                <w:rFonts w:hint="eastAsia" w:ascii="宋体" w:hAnsi="宋体" w:eastAsia="宋体"/>
              </w:rPr>
              <w:t>3.23</w:t>
            </w:r>
            <w:r>
              <w:rPr>
                <w:rFonts w:hint="eastAsia" w:ascii="宋体" w:hAnsi="宋体" w:eastAsia="宋体"/>
              </w:rPr>
              <w:tab/>
            </w:r>
            <w:r>
              <w:rPr>
                <w:rFonts w:hint="eastAsia" w:ascii="宋体" w:hAnsi="宋体" w:eastAsia="宋体"/>
              </w:rPr>
              <w:t>智能产筛切面质量控制功能，系统将获取的切面的结构与标准解剖示意图切面显示的结构进行对比</w:t>
            </w:r>
          </w:p>
          <w:p w14:paraId="23B36D0E">
            <w:pPr>
              <w:rPr>
                <w:rFonts w:hint="eastAsia" w:ascii="宋体" w:hAnsi="宋体" w:eastAsia="宋体"/>
              </w:rPr>
            </w:pPr>
            <w:r>
              <w:rPr>
                <w:rFonts w:hint="eastAsia" w:ascii="宋体" w:hAnsi="宋体" w:eastAsia="宋体"/>
              </w:rPr>
              <w:t>3.24</w:t>
            </w:r>
            <w:r>
              <w:rPr>
                <w:rFonts w:hint="eastAsia" w:ascii="宋体" w:hAnsi="宋体" w:eastAsia="宋体"/>
              </w:rPr>
              <w:tab/>
            </w:r>
            <w:r>
              <w:rPr>
                <w:rFonts w:hint="eastAsia" w:ascii="宋体" w:hAnsi="宋体" w:eastAsia="宋体"/>
              </w:rPr>
              <w:t>智能先心病筛查技术：AI智能引导扫描流程，自动识别胎心四腔心切面、三血管气管切面，并智能测量心轴的角度。并具有示例图像对比判断胎心是否正常。</w:t>
            </w:r>
          </w:p>
          <w:p w14:paraId="31B27E8C">
            <w:pPr>
              <w:rPr>
                <w:rFonts w:hint="eastAsia" w:ascii="宋体" w:hAnsi="宋体" w:eastAsia="宋体"/>
              </w:rPr>
            </w:pPr>
            <w:r>
              <w:rPr>
                <w:rFonts w:hint="eastAsia" w:ascii="宋体" w:hAnsi="宋体" w:eastAsia="宋体"/>
              </w:rPr>
              <w:t>3.25</w:t>
            </w:r>
            <w:r>
              <w:rPr>
                <w:rFonts w:hint="eastAsia" w:ascii="宋体" w:hAnsi="宋体" w:eastAsia="宋体"/>
              </w:rPr>
              <w:tab/>
            </w:r>
            <w:r>
              <w:rPr>
                <w:rFonts w:hint="eastAsia" w:ascii="宋体" w:hAnsi="宋体" w:eastAsia="宋体"/>
              </w:rPr>
              <w:t>智能盆底检查技术：基于人工智能（AI），自动识别Valsalva状态下，最大裂孔平面位置;自动测量肛提肌裂孔的面积、周长、前后径和左右径</w:t>
            </w:r>
          </w:p>
          <w:p w14:paraId="14019B54">
            <w:pPr>
              <w:rPr>
                <w:rFonts w:hint="eastAsia" w:ascii="宋体" w:hAnsi="宋体" w:eastAsia="宋体"/>
              </w:rPr>
            </w:pPr>
            <w:r>
              <w:rPr>
                <w:rFonts w:hint="eastAsia" w:ascii="宋体" w:hAnsi="宋体" w:eastAsia="宋体"/>
              </w:rPr>
              <w:t>4、</w:t>
            </w:r>
            <w:r>
              <w:rPr>
                <w:rFonts w:hint="eastAsia" w:ascii="宋体" w:hAnsi="宋体" w:eastAsia="宋体"/>
              </w:rPr>
              <w:tab/>
            </w:r>
            <w:r>
              <w:rPr>
                <w:rFonts w:hint="eastAsia" w:ascii="宋体" w:hAnsi="宋体" w:eastAsia="宋体"/>
              </w:rPr>
              <w:t>测量与分析</w:t>
            </w:r>
          </w:p>
          <w:p w14:paraId="3AFB8935">
            <w:pPr>
              <w:rPr>
                <w:rFonts w:hint="eastAsia" w:ascii="宋体" w:hAnsi="宋体" w:eastAsia="宋体"/>
              </w:rPr>
            </w:pPr>
            <w:r>
              <w:rPr>
                <w:rFonts w:hint="eastAsia" w:ascii="宋体" w:hAnsi="宋体" w:eastAsia="宋体"/>
              </w:rPr>
              <w:t>4.1</w:t>
            </w:r>
            <w:r>
              <w:rPr>
                <w:rFonts w:hint="eastAsia" w:ascii="宋体" w:hAnsi="宋体" w:eastAsia="宋体"/>
              </w:rPr>
              <w:tab/>
            </w:r>
            <w:r>
              <w:rPr>
                <w:rFonts w:hint="eastAsia" w:ascii="宋体" w:hAnsi="宋体" w:eastAsia="宋体"/>
              </w:rPr>
              <w:t>胎儿生物学自动测量技术，测量项目≥11项，至少包括胎儿双顶径、头围、腹围、股骨长、肱骨长、NT、IT、小脑、CM、侧脑室、心轴</w:t>
            </w:r>
          </w:p>
          <w:p w14:paraId="60383178">
            <w:pPr>
              <w:rPr>
                <w:rFonts w:hint="eastAsia" w:ascii="宋体" w:hAnsi="宋体" w:eastAsia="宋体"/>
              </w:rPr>
            </w:pPr>
            <w:r>
              <w:rPr>
                <w:rFonts w:hint="eastAsia" w:ascii="宋体" w:hAnsi="宋体" w:eastAsia="宋体"/>
              </w:rPr>
              <w:t>4.2</w:t>
            </w:r>
            <w:r>
              <w:rPr>
                <w:rFonts w:hint="eastAsia" w:ascii="宋体" w:hAnsi="宋体" w:eastAsia="宋体"/>
              </w:rPr>
              <w:tab/>
            </w:r>
            <w:r>
              <w:rPr>
                <w:rFonts w:hint="eastAsia" w:ascii="宋体" w:hAnsi="宋体" w:eastAsia="宋体"/>
              </w:rPr>
              <w:t>不规则体积测量技术，支持同时测量≥3个低回声的不规则体的体积</w:t>
            </w:r>
          </w:p>
          <w:p w14:paraId="4BEAEEA0">
            <w:pPr>
              <w:rPr>
                <w:rFonts w:hint="eastAsia" w:ascii="宋体" w:hAnsi="宋体" w:eastAsia="宋体"/>
              </w:rPr>
            </w:pPr>
            <w:r>
              <w:rPr>
                <w:rFonts w:hint="eastAsia" w:ascii="宋体" w:hAnsi="宋体" w:eastAsia="宋体"/>
              </w:rPr>
              <w:t>4.3</w:t>
            </w:r>
            <w:r>
              <w:rPr>
                <w:rFonts w:hint="eastAsia" w:ascii="宋体" w:hAnsi="宋体" w:eastAsia="宋体"/>
              </w:rPr>
              <w:tab/>
            </w:r>
            <w:r>
              <w:rPr>
                <w:rFonts w:hint="eastAsia" w:ascii="宋体" w:hAnsi="宋体" w:eastAsia="宋体"/>
              </w:rPr>
              <w:t xml:space="preserve">自动计算容积组织的血管指数VI，FI和VFI </w:t>
            </w:r>
          </w:p>
          <w:p w14:paraId="6FFECF6A">
            <w:pPr>
              <w:rPr>
                <w:rFonts w:hint="eastAsia" w:ascii="宋体" w:hAnsi="宋体" w:eastAsia="宋体"/>
              </w:rPr>
            </w:pPr>
            <w:r>
              <w:rPr>
                <w:rFonts w:hint="eastAsia" w:ascii="宋体" w:hAnsi="宋体" w:eastAsia="宋体"/>
              </w:rPr>
              <w:t>4.4</w:t>
            </w:r>
            <w:r>
              <w:rPr>
                <w:rFonts w:hint="eastAsia" w:ascii="宋体" w:hAnsi="宋体" w:eastAsia="宋体"/>
              </w:rPr>
              <w:tab/>
            </w:r>
            <w:r>
              <w:rPr>
                <w:rFonts w:hint="eastAsia" w:ascii="宋体" w:hAnsi="宋体" w:eastAsia="宋体"/>
              </w:rPr>
              <w:t>支持基于二维斑点追踪技术同时对左右心室进行24段定量分析功能，对胎儿心脏的大小、形状、收缩力进行自动测量及分析，并具有的评估报告</w:t>
            </w:r>
          </w:p>
          <w:p w14:paraId="6E170951">
            <w:pPr>
              <w:rPr>
                <w:rFonts w:hint="eastAsia" w:ascii="宋体" w:hAnsi="宋体" w:eastAsia="宋体"/>
              </w:rPr>
            </w:pPr>
            <w:r>
              <w:rPr>
                <w:rFonts w:hint="eastAsia" w:ascii="宋体" w:hAnsi="宋体" w:eastAsia="宋体"/>
              </w:rPr>
              <w:t>5、</w:t>
            </w:r>
            <w:r>
              <w:rPr>
                <w:rFonts w:hint="eastAsia" w:ascii="宋体" w:hAnsi="宋体" w:eastAsia="宋体"/>
              </w:rPr>
              <w:tab/>
            </w:r>
            <w:r>
              <w:rPr>
                <w:rFonts w:hint="eastAsia" w:ascii="宋体" w:hAnsi="宋体" w:eastAsia="宋体"/>
              </w:rPr>
              <w:t>图像存储、管理及回放重现</w:t>
            </w:r>
          </w:p>
          <w:p w14:paraId="5BEDBCC2">
            <w:pPr>
              <w:rPr>
                <w:rFonts w:hint="eastAsia" w:ascii="宋体" w:hAnsi="宋体" w:eastAsia="宋体"/>
              </w:rPr>
            </w:pPr>
            <w:r>
              <w:rPr>
                <w:rFonts w:hint="eastAsia" w:ascii="宋体" w:hAnsi="宋体" w:eastAsia="宋体"/>
              </w:rPr>
              <w:t>5.1</w:t>
            </w:r>
            <w:r>
              <w:rPr>
                <w:rFonts w:hint="eastAsia" w:ascii="宋体" w:hAnsi="宋体" w:eastAsia="宋体"/>
              </w:rPr>
              <w:tab/>
            </w:r>
            <w:r>
              <w:rPr>
                <w:rFonts w:hint="eastAsia" w:ascii="宋体" w:hAnsi="宋体" w:eastAsia="宋体"/>
              </w:rPr>
              <w:t>支持单独注册证的容积数据离线处理软件，实现与主机相同的3D分析功能。设备采集的容积数据可通过DICOM接口传输到容积数据离线处理软件</w:t>
            </w:r>
          </w:p>
          <w:p w14:paraId="21C82F10">
            <w:pPr>
              <w:rPr>
                <w:rFonts w:hint="eastAsia" w:ascii="宋体" w:hAnsi="宋体" w:eastAsia="宋体"/>
              </w:rPr>
            </w:pPr>
            <w:r>
              <w:rPr>
                <w:rFonts w:hint="eastAsia" w:ascii="宋体" w:hAnsi="宋体" w:eastAsia="宋体"/>
              </w:rPr>
              <w:t>5.2</w:t>
            </w:r>
            <w:r>
              <w:rPr>
                <w:rFonts w:hint="eastAsia" w:ascii="宋体" w:hAnsi="宋体" w:eastAsia="宋体"/>
              </w:rPr>
              <w:tab/>
            </w:r>
            <w:r>
              <w:rPr>
                <w:rFonts w:hint="eastAsia" w:ascii="宋体" w:hAnsi="宋体" w:eastAsia="宋体"/>
              </w:rPr>
              <w:t>支持一键式输出3D打印格式：至少包括STL 文件、Stanford Polygon 文件、Alias Wavefront Object 文件、Point Cloud 文件、3D Manufacturing Format 文件 （提供产品说明书证明）</w:t>
            </w:r>
          </w:p>
          <w:p w14:paraId="6928E42F">
            <w:pPr>
              <w:rPr>
                <w:rFonts w:hint="eastAsia" w:ascii="宋体" w:hAnsi="宋体" w:eastAsia="宋体"/>
              </w:rPr>
            </w:pPr>
            <w:r>
              <w:rPr>
                <w:rFonts w:hint="eastAsia" w:ascii="宋体" w:hAnsi="宋体" w:eastAsia="宋体"/>
              </w:rPr>
              <w:t>5.3</w:t>
            </w:r>
            <w:r>
              <w:rPr>
                <w:rFonts w:hint="eastAsia" w:ascii="宋体" w:hAnsi="宋体" w:eastAsia="宋体"/>
              </w:rPr>
              <w:tab/>
            </w:r>
            <w:r>
              <w:rPr>
                <w:rFonts w:hint="eastAsia" w:ascii="宋体" w:hAnsi="宋体" w:eastAsia="宋体"/>
              </w:rPr>
              <w:t xml:space="preserve">出厂内置HDD及SSD双硬盘 </w:t>
            </w:r>
          </w:p>
          <w:p w14:paraId="06A364C8">
            <w:pPr>
              <w:rPr>
                <w:rFonts w:hint="eastAsia" w:ascii="宋体" w:hAnsi="宋体" w:eastAsia="宋体"/>
              </w:rPr>
            </w:pPr>
            <w:r>
              <w:rPr>
                <w:rFonts w:hint="eastAsia" w:ascii="宋体" w:hAnsi="宋体" w:eastAsia="宋体"/>
              </w:rPr>
              <w:t>5.4</w:t>
            </w:r>
            <w:r>
              <w:rPr>
                <w:rFonts w:hint="eastAsia" w:ascii="宋体" w:hAnsi="宋体" w:eastAsia="宋体"/>
              </w:rPr>
              <w:tab/>
            </w:r>
            <w:r>
              <w:rPr>
                <w:rFonts w:hint="eastAsia" w:ascii="宋体" w:hAnsi="宋体" w:eastAsia="宋体"/>
              </w:rPr>
              <w:t xml:space="preserve">具备储存后的图像再次优化调节功能，后处理参数≥30种 </w:t>
            </w:r>
          </w:p>
          <w:p w14:paraId="61BD199B">
            <w:pPr>
              <w:rPr>
                <w:rFonts w:hint="eastAsia" w:ascii="宋体" w:hAnsi="宋体" w:eastAsia="宋体"/>
              </w:rPr>
            </w:pPr>
            <w:r>
              <w:rPr>
                <w:rFonts w:hint="eastAsia" w:ascii="宋体" w:hAnsi="宋体" w:eastAsia="宋体"/>
              </w:rPr>
              <w:t>▲5.5</w:t>
            </w:r>
            <w:r>
              <w:rPr>
                <w:rFonts w:hint="eastAsia" w:ascii="宋体" w:hAnsi="宋体" w:eastAsia="宋体"/>
              </w:rPr>
              <w:tab/>
            </w:r>
            <w:r>
              <w:rPr>
                <w:rFonts w:hint="eastAsia" w:ascii="宋体" w:hAnsi="宋体" w:eastAsia="宋体"/>
              </w:rPr>
              <w:t>图像匿名输出功能，至少适用的图像类型包括：BMP、TIFF、JPEG、MP4</w:t>
            </w:r>
          </w:p>
          <w:p w14:paraId="2D765EFF">
            <w:pPr>
              <w:rPr>
                <w:rFonts w:hint="eastAsia" w:ascii="宋体" w:hAnsi="宋体" w:eastAsia="宋体"/>
              </w:rPr>
            </w:pPr>
            <w:r>
              <w:rPr>
                <w:rFonts w:hint="eastAsia" w:ascii="宋体" w:hAnsi="宋体" w:eastAsia="宋体"/>
              </w:rPr>
              <w:t>6、</w:t>
            </w:r>
            <w:r>
              <w:rPr>
                <w:rFonts w:hint="eastAsia" w:ascii="宋体" w:hAnsi="宋体" w:eastAsia="宋体"/>
              </w:rPr>
              <w:tab/>
            </w:r>
            <w:r>
              <w:rPr>
                <w:rFonts w:hint="eastAsia" w:ascii="宋体" w:hAnsi="宋体" w:eastAsia="宋体"/>
              </w:rPr>
              <w:t>配置5把探头</w:t>
            </w:r>
          </w:p>
          <w:p w14:paraId="7D43F8A8">
            <w:pPr>
              <w:rPr>
                <w:rFonts w:hint="eastAsia" w:ascii="宋体" w:hAnsi="宋体" w:eastAsia="宋体"/>
              </w:rPr>
            </w:pPr>
            <w:r>
              <w:rPr>
                <w:rFonts w:hint="eastAsia" w:ascii="宋体" w:hAnsi="宋体" w:eastAsia="宋体"/>
              </w:rPr>
              <w:t>6.1</w:t>
            </w:r>
            <w:r>
              <w:rPr>
                <w:rFonts w:hint="eastAsia" w:ascii="宋体" w:hAnsi="宋体" w:eastAsia="宋体"/>
              </w:rPr>
              <w:tab/>
            </w:r>
            <w:r>
              <w:rPr>
                <w:rFonts w:hint="eastAsia" w:ascii="宋体" w:hAnsi="宋体" w:eastAsia="宋体"/>
              </w:rPr>
              <w:t>成人腹部单晶二维凸阵探头：阵元数≥192，成像角度≥112°，屏幕可明确显示的最高成像频率≥8.5Mhz</w:t>
            </w:r>
          </w:p>
          <w:p w14:paraId="3E25E9EE">
            <w:pPr>
              <w:rPr>
                <w:rFonts w:hint="eastAsia" w:ascii="宋体" w:hAnsi="宋体" w:eastAsia="宋体"/>
              </w:rPr>
            </w:pPr>
            <w:r>
              <w:rPr>
                <w:rFonts w:hint="eastAsia" w:ascii="宋体" w:hAnsi="宋体" w:eastAsia="宋体"/>
              </w:rPr>
              <w:t>6.2</w:t>
            </w:r>
            <w:r>
              <w:rPr>
                <w:rFonts w:hint="eastAsia" w:ascii="宋体" w:hAnsi="宋体" w:eastAsia="宋体"/>
              </w:rPr>
              <w:tab/>
            </w:r>
            <w:r>
              <w:rPr>
                <w:rFonts w:hint="eastAsia" w:ascii="宋体" w:hAnsi="宋体" w:eastAsia="宋体"/>
              </w:rPr>
              <w:t>腹部容积探头：阵元数≥192阵元，容积成像角度≥90°x 85°，屏幕可明确显示的最高成像频率≥9Mhz</w:t>
            </w:r>
          </w:p>
          <w:p w14:paraId="155D4200">
            <w:pPr>
              <w:rPr>
                <w:rFonts w:hint="eastAsia" w:ascii="宋体" w:hAnsi="宋体" w:eastAsia="宋体"/>
              </w:rPr>
            </w:pPr>
            <w:r>
              <w:rPr>
                <w:rFonts w:hint="eastAsia" w:ascii="宋体" w:hAnsi="宋体" w:eastAsia="宋体"/>
              </w:rPr>
              <w:t>6.3</w:t>
            </w:r>
            <w:r>
              <w:rPr>
                <w:rFonts w:hint="eastAsia" w:ascii="宋体" w:hAnsi="宋体" w:eastAsia="宋体"/>
              </w:rPr>
              <w:tab/>
            </w:r>
            <w:r>
              <w:rPr>
                <w:rFonts w:hint="eastAsia" w:ascii="宋体" w:hAnsi="宋体" w:eastAsia="宋体"/>
              </w:rPr>
              <w:t xml:space="preserve">腔内容积凸阵探头：阵元数≥192，二维成像角度≥185°，容积成像角度≥185°x 120°，屏幕可明确显示的最高成像频率≥13Mhz </w:t>
            </w:r>
          </w:p>
          <w:p w14:paraId="578328E0">
            <w:pPr>
              <w:rPr>
                <w:rFonts w:hint="eastAsia" w:ascii="宋体" w:hAnsi="宋体" w:eastAsia="宋体"/>
              </w:rPr>
            </w:pPr>
            <w:r>
              <w:rPr>
                <w:rFonts w:hint="eastAsia" w:ascii="宋体" w:hAnsi="宋体" w:eastAsia="宋体"/>
              </w:rPr>
              <w:t>6.4</w:t>
            </w:r>
            <w:r>
              <w:rPr>
                <w:rFonts w:hint="eastAsia" w:ascii="宋体" w:hAnsi="宋体" w:eastAsia="宋体"/>
              </w:rPr>
              <w:tab/>
            </w:r>
            <w:r>
              <w:rPr>
                <w:rFonts w:hint="eastAsia" w:ascii="宋体" w:hAnsi="宋体" w:eastAsia="宋体"/>
              </w:rPr>
              <w:t>小儿心脏相阵控探头：频率：2.4-8.0MHz</w:t>
            </w:r>
          </w:p>
          <w:p w14:paraId="7434F298">
            <w:pPr>
              <w:rPr>
                <w:rFonts w:hint="eastAsia" w:ascii="宋体" w:hAnsi="宋体" w:eastAsia="宋体"/>
              </w:rPr>
            </w:pPr>
            <w:r>
              <w:rPr>
                <w:rFonts w:hint="eastAsia" w:ascii="宋体" w:hAnsi="宋体" w:eastAsia="宋体"/>
              </w:rPr>
              <w:t>6.5</w:t>
            </w:r>
            <w:r>
              <w:rPr>
                <w:rFonts w:hint="eastAsia" w:ascii="宋体" w:hAnsi="宋体" w:eastAsia="宋体"/>
              </w:rPr>
              <w:tab/>
            </w:r>
            <w:r>
              <w:rPr>
                <w:rFonts w:hint="eastAsia" w:ascii="宋体" w:hAnsi="宋体" w:eastAsia="宋体"/>
              </w:rPr>
              <w:t>高频线阵探头：阵元数≥1000阵元，屏幕可明确显示的最高成像频率≥14.5Mhz</w:t>
            </w:r>
          </w:p>
          <w:p w14:paraId="019A049A">
            <w:pPr>
              <w:rPr>
                <w:rFonts w:ascii="宋体" w:hAnsi="宋体" w:eastAsia="宋体"/>
              </w:rPr>
            </w:pPr>
            <w:r>
              <w:rPr>
                <w:rFonts w:hint="eastAsia" w:ascii="宋体" w:hAnsi="宋体" w:eastAsia="宋体"/>
              </w:rPr>
              <w:t>6.6</w:t>
            </w:r>
            <w:r>
              <w:rPr>
                <w:rFonts w:hint="eastAsia" w:ascii="宋体" w:hAnsi="宋体" w:eastAsia="宋体"/>
              </w:rPr>
              <w:tab/>
            </w:r>
            <w:r>
              <w:rPr>
                <w:rFonts w:hint="eastAsia" w:ascii="宋体" w:hAnsi="宋体" w:eastAsia="宋体"/>
              </w:rPr>
              <w:t>配套超声工作站一套，打印机1套，检查床、检查桌椅一套</w:t>
            </w:r>
          </w:p>
          <w:p w14:paraId="10CF4C9F">
            <w:pPr>
              <w:numPr>
                <w:ilvl w:val="0"/>
                <w:numId w:val="0"/>
              </w:numPr>
              <w:ind w:leftChars="0"/>
              <w:jc w:val="left"/>
              <w:rPr>
                <w:rFonts w:hint="eastAsia"/>
                <w:lang w:val="en-US" w:eastAsia="zh-CN"/>
              </w:rPr>
            </w:pPr>
          </w:p>
          <w:p w14:paraId="1983ED6A">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rPr>
            </w:pPr>
          </w:p>
          <w:p w14:paraId="0D036F5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其他参数待收集</w:t>
            </w:r>
          </w:p>
        </w:tc>
        <w:tc>
          <w:tcPr>
            <w:tcW w:w="720" w:type="dxa"/>
            <w:tcBorders>
              <w:top w:val="nil"/>
              <w:left w:val="nil"/>
              <w:bottom w:val="nil"/>
              <w:right w:val="single" w:color="auto" w:sz="6" w:space="0"/>
            </w:tcBorders>
            <w:shd w:val="clear" w:color="auto" w:fill="auto"/>
            <w:tcMar>
              <w:left w:w="105" w:type="dxa"/>
              <w:right w:w="105" w:type="dxa"/>
            </w:tcMar>
            <w:vAlign w:val="center"/>
          </w:tcPr>
          <w:p w14:paraId="028D4D37">
            <w:pPr>
              <w:spacing w:line="400" w:lineRule="exact"/>
              <w:ind w:firstLine="420" w:firstLineChars="200"/>
            </w:pPr>
          </w:p>
        </w:tc>
      </w:tr>
      <w:tr w14:paraId="301784E9">
        <w:tblPrEx>
          <w:tblCellMar>
            <w:top w:w="0" w:type="dxa"/>
            <w:left w:w="0" w:type="dxa"/>
            <w:bottom w:w="0" w:type="dxa"/>
            <w:right w:w="0" w:type="dxa"/>
          </w:tblCellMar>
        </w:tblPrEx>
        <w:trPr>
          <w:trHeight w:val="556" w:hRule="atLeast"/>
        </w:trPr>
        <w:tc>
          <w:tcPr>
            <w:tcW w:w="7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032DED7">
            <w:pPr>
              <w:spacing w:line="400" w:lineRule="exact"/>
              <w:jc w:val="center"/>
              <w:rPr>
                <w:rFonts w:hint="eastAsia"/>
              </w:rPr>
            </w:pPr>
          </w:p>
        </w:tc>
        <w:tc>
          <w:tcPr>
            <w:tcW w:w="1200" w:type="dxa"/>
            <w:tcBorders>
              <w:top w:val="nil"/>
              <w:left w:val="nil"/>
              <w:bottom w:val="single" w:color="auto" w:sz="6" w:space="0"/>
              <w:right w:val="single" w:color="auto" w:sz="6"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nil"/>
              <w:left w:val="nil"/>
              <w:bottom w:val="single" w:color="auto" w:sz="6" w:space="0"/>
              <w:right w:val="single" w:color="auto" w:sz="6" w:space="0"/>
            </w:tcBorders>
            <w:shd w:val="clear" w:color="auto" w:fill="auto"/>
            <w:tcMar>
              <w:left w:w="105" w:type="dxa"/>
              <w:right w:w="105" w:type="dxa"/>
            </w:tcMar>
            <w:vAlign w:val="center"/>
          </w:tcPr>
          <w:p w14:paraId="6DEEF87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1.保修10年</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241B8DF">
            <w:pPr>
              <w:spacing w:line="400" w:lineRule="exact"/>
              <w:ind w:firstLine="420" w:firstLineChars="200"/>
            </w:pPr>
          </w:p>
        </w:tc>
      </w:tr>
    </w:tbl>
    <w:p w14:paraId="43E53EFB">
      <w:pPr>
        <w:spacing w:line="400" w:lineRule="exact"/>
        <w:ind w:firstLine="420" w:firstLineChars="200"/>
        <w:rPr>
          <w:rFonts w:hint="eastAsia"/>
        </w:rPr>
      </w:pPr>
    </w:p>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21F2050E">
      <w:pPr>
        <w:spacing w:line="400" w:lineRule="exact"/>
        <w:ind w:firstLine="420" w:firstLineChars="200"/>
      </w:pPr>
      <w:r>
        <w:rPr>
          <w:rFonts w:hint="eastAsia"/>
        </w:rPr>
        <w:t>三、调查要求</w:t>
      </w:r>
    </w:p>
    <w:p w14:paraId="7EF0E630">
      <w:pPr>
        <w:spacing w:line="400" w:lineRule="exact"/>
        <w:ind w:firstLine="420" w:firstLineChars="200"/>
      </w:pPr>
      <w:r>
        <w:rPr>
          <w:rFonts w:hint="eastAsia"/>
        </w:rPr>
        <w:t>1.资料要求</w:t>
      </w:r>
    </w:p>
    <w:p w14:paraId="1BBA1C51">
      <w:pPr>
        <w:spacing w:line="400" w:lineRule="exact"/>
        <w:ind w:firstLine="420" w:firstLineChars="200"/>
      </w:pPr>
      <w:r>
        <w:rPr>
          <w:rFonts w:hint="eastAsia"/>
        </w:rPr>
        <w:t>有意向参加调查的供应商请于202</w:t>
      </w:r>
      <w:r>
        <w:rPr>
          <w:rFonts w:hint="eastAsia"/>
          <w:lang w:val="en-US" w:eastAsia="zh-CN"/>
        </w:rPr>
        <w:t>6</w:t>
      </w:r>
      <w:r>
        <w:rPr>
          <w:rFonts w:hint="eastAsia"/>
        </w:rPr>
        <w:t>年</w:t>
      </w:r>
      <w:r>
        <w:rPr>
          <w:rFonts w:hint="eastAsia"/>
          <w:lang w:val="en-US" w:eastAsia="zh-CN"/>
        </w:rPr>
        <w:t>4</w:t>
      </w:r>
      <w:r>
        <w:rPr>
          <w:rFonts w:hint="eastAsia"/>
          <w:color w:val="0000FF"/>
        </w:rPr>
        <w:t>月</w:t>
      </w:r>
      <w:r>
        <w:rPr>
          <w:rFonts w:hint="eastAsia"/>
          <w:color w:val="0000FF"/>
          <w:lang w:val="en-US" w:eastAsia="zh-CN"/>
        </w:rPr>
        <w:t>14</w:t>
      </w:r>
      <w:r>
        <w:rPr>
          <w:rFonts w:hint="eastAsia"/>
          <w:color w:val="0000FF"/>
        </w:rPr>
        <w:t>日起至20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316140083@qq.com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51846074">
      <w:pPr>
        <w:spacing w:line="400" w:lineRule="exact"/>
        <w:ind w:firstLine="420" w:firstLineChars="200"/>
      </w:pPr>
      <w:r>
        <w:rPr>
          <w:rFonts w:hint="eastAsia"/>
        </w:rPr>
        <w:t>2.递交截止时间</w:t>
      </w:r>
    </w:p>
    <w:p w14:paraId="6D9F1A23">
      <w:pPr>
        <w:spacing w:line="400" w:lineRule="exact"/>
        <w:ind w:firstLine="420" w:firstLineChars="200"/>
      </w:pPr>
      <w:r>
        <w:rPr>
          <w:rFonts w:hint="eastAsia"/>
          <w:color w:val="0000FF"/>
        </w:rPr>
        <w:t>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18：00。</w:t>
      </w:r>
    </w:p>
    <w:p w14:paraId="47EC479A">
      <w:pPr>
        <w:spacing w:line="400" w:lineRule="exact"/>
        <w:ind w:firstLine="420" w:firstLineChars="200"/>
      </w:pPr>
      <w:r>
        <w:rPr>
          <w:rFonts w:hint="eastAsia"/>
        </w:rPr>
        <w:t>3.递交方式</w:t>
      </w:r>
    </w:p>
    <w:p w14:paraId="447FA280">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316140083@qq.com</w:t>
      </w:r>
      <w:r>
        <w:rPr>
          <w:rFonts w:hint="eastAsia"/>
        </w:rPr>
        <w:t>，邮件主题命名格式：项目名称+公司名称。</w:t>
      </w:r>
    </w:p>
    <w:p w14:paraId="59998EEA">
      <w:pPr>
        <w:spacing w:line="400" w:lineRule="exact"/>
        <w:ind w:firstLine="420" w:firstLineChars="200"/>
      </w:pPr>
      <w:r>
        <w:rPr>
          <w:rFonts w:hint="eastAsia"/>
        </w:rPr>
        <w:t>四、联系方式</w:t>
      </w:r>
    </w:p>
    <w:p w14:paraId="7E460C3B">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32B1710A">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74C7AC5B">
      <w:pPr>
        <w:spacing w:line="400" w:lineRule="exact"/>
        <w:jc w:val="center"/>
        <w:rPr>
          <w:rFonts w:hint="eastAsia"/>
          <w:lang w:val="en-US" w:eastAsia="zh-CN"/>
        </w:rPr>
      </w:pPr>
    </w:p>
    <w:p w14:paraId="63C9ABB4">
      <w:pPr>
        <w:spacing w:line="400" w:lineRule="exact"/>
        <w:jc w:val="center"/>
        <w:rPr>
          <w:rFonts w:hint="eastAsia"/>
          <w:lang w:val="en-US" w:eastAsia="zh-CN"/>
        </w:rPr>
      </w:pPr>
    </w:p>
    <w:p w14:paraId="7C89243A">
      <w:pPr>
        <w:spacing w:line="400" w:lineRule="exact"/>
        <w:jc w:val="center"/>
        <w:rPr>
          <w:rFonts w:hint="eastAsia"/>
          <w:lang w:val="en-US" w:eastAsia="zh-CN"/>
        </w:rPr>
      </w:pPr>
    </w:p>
    <w:p w14:paraId="528625EC">
      <w:pPr>
        <w:spacing w:line="400" w:lineRule="exact"/>
        <w:jc w:val="center"/>
        <w:rPr>
          <w:rFonts w:hint="eastAsia"/>
          <w:lang w:val="en-US" w:eastAsia="zh-CN"/>
        </w:rPr>
      </w:pPr>
    </w:p>
    <w:p w14:paraId="3A9DE39A">
      <w:pPr>
        <w:spacing w:line="400" w:lineRule="exact"/>
        <w:jc w:val="center"/>
        <w:rPr>
          <w:rFonts w:hint="eastAsia"/>
          <w:lang w:val="en-US" w:eastAsia="zh-CN"/>
        </w:rPr>
      </w:pPr>
    </w:p>
    <w:p w14:paraId="6E54471F">
      <w:pPr>
        <w:spacing w:line="400" w:lineRule="exact"/>
        <w:jc w:val="center"/>
      </w:pPr>
      <w:r>
        <w:rPr>
          <w:rFonts w:hint="eastAsia"/>
          <w:lang w:val="en-US" w:eastAsia="zh-CN"/>
        </w:rPr>
        <w:t xml:space="preserve">                                                       </w:t>
      </w:r>
      <w:r>
        <w:rPr>
          <w:rFonts w:hint="eastAsia"/>
        </w:rPr>
        <w:t>202</w:t>
      </w:r>
      <w:r>
        <w:rPr>
          <w:rFonts w:hint="eastAsia"/>
          <w:lang w:val="en-US" w:eastAsia="zh-CN"/>
        </w:rPr>
        <w:t>6</w:t>
      </w:r>
      <w:r>
        <w:rPr>
          <w:rFonts w:hint="eastAsia"/>
        </w:rPr>
        <w:t>年</w:t>
      </w:r>
      <w:r>
        <w:rPr>
          <w:rFonts w:hint="eastAsia"/>
          <w:color w:val="0000FF"/>
          <w:lang w:val="en-US" w:eastAsia="zh-CN"/>
        </w:rPr>
        <w:t>4</w:t>
      </w:r>
      <w:r>
        <w:rPr>
          <w:rFonts w:hint="eastAsia"/>
          <w:color w:val="0000FF"/>
        </w:rPr>
        <w:t>月</w:t>
      </w:r>
      <w:r>
        <w:rPr>
          <w:rFonts w:hint="eastAsia"/>
          <w:color w:val="0000FF"/>
          <w:lang w:val="en-US" w:eastAsia="zh-CN"/>
        </w:rPr>
        <w:t>14</w:t>
      </w:r>
      <w:r>
        <w:rPr>
          <w:rFonts w:hint="eastAsia"/>
          <w:color w:val="0000FF"/>
        </w:rPr>
        <w:t>日</w:t>
      </w:r>
    </w:p>
    <w:p w14:paraId="4F78B990">
      <w:pPr>
        <w:spacing w:line="400" w:lineRule="exact"/>
        <w:rPr>
          <w:rFonts w:ascii="宋体" w:hAnsi="宋体" w:eastAsia="宋体" w:cs="宋体"/>
          <w:szCs w:val="21"/>
        </w:rPr>
      </w:pPr>
      <w:bookmarkStart w:id="6" w:name="_GoBack"/>
      <w:bookmarkEnd w:id="6"/>
    </w:p>
    <w:p w14:paraId="536EC433">
      <w:pPr>
        <w:pStyle w:val="3"/>
        <w:rPr>
          <w:szCs w:val="30"/>
        </w:rPr>
      </w:pPr>
      <w:bookmarkStart w:id="0" w:name="_Toc8052"/>
      <w:r>
        <w:rPr>
          <w:rFonts w:hint="eastAsia"/>
          <w:szCs w:val="30"/>
        </w:rPr>
        <w:t>二、调查内容</w:t>
      </w:r>
    </w:p>
    <w:p w14:paraId="183F1511">
      <w:pPr>
        <w:pStyle w:val="4"/>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7978C6BB">
      <w:pPr>
        <w:wordWrap w:val="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5EDA9B15">
      <w:pPr>
        <w:wordWrap w:val="0"/>
        <w:spacing w:line="480" w:lineRule="auto"/>
        <w:ind w:right="844" w:firstLine="4337" w:firstLineChars="1800"/>
        <w:rPr>
          <w:szCs w:val="20"/>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26</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bookmarkEnd w:id="1"/>
      <w:r>
        <w:br w:type="page"/>
      </w:r>
    </w:p>
    <w:p w14:paraId="3DEDEAF3">
      <w:pPr>
        <w:pStyle w:val="4"/>
      </w:pPr>
      <w:r>
        <w:rPr>
          <w:rFonts w:hint="eastAsia"/>
        </w:rPr>
        <w:t>2、</w:t>
      </w:r>
      <w:bookmarkEnd w:id="0"/>
      <w:r>
        <w:rPr>
          <w:rFonts w:hint="eastAsia"/>
        </w:rPr>
        <w:t>资料要求</w:t>
      </w:r>
    </w:p>
    <w:p w14:paraId="3E4997ED">
      <w:pPr>
        <w:pStyle w:val="6"/>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6"/>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4"/>
      </w:pPr>
      <w:bookmarkStart w:id="2" w:name="_Toc24690"/>
      <w:r>
        <w:rPr>
          <w:rFonts w:hint="eastAsia"/>
        </w:rPr>
        <w:t>3、市场调查情况说明</w:t>
      </w:r>
    </w:p>
    <w:p w14:paraId="7EC6A056">
      <w:pPr>
        <w:pStyle w:val="19"/>
        <w:numPr>
          <w:ilvl w:val="0"/>
          <w:numId w:val="1"/>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19"/>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19"/>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19"/>
        <w:numPr>
          <w:ilvl w:val="0"/>
          <w:numId w:val="1"/>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19"/>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19"/>
        <w:spacing w:line="360" w:lineRule="auto"/>
        <w:ind w:left="1200" w:firstLine="0" w:firstLineChars="0"/>
        <w:jc w:val="left"/>
        <w:rPr>
          <w:sz w:val="24"/>
          <w:szCs w:val="24"/>
        </w:rPr>
      </w:pPr>
    </w:p>
    <w:p w14:paraId="51D13ADA">
      <w:pPr>
        <w:pStyle w:val="19"/>
        <w:numPr>
          <w:ilvl w:val="0"/>
          <w:numId w:val="1"/>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19"/>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19"/>
        <w:spacing w:line="360" w:lineRule="auto"/>
        <w:ind w:left="1200" w:firstLine="0" w:firstLineChars="0"/>
        <w:jc w:val="left"/>
        <w:rPr>
          <w:sz w:val="24"/>
          <w:szCs w:val="24"/>
        </w:rPr>
      </w:pPr>
    </w:p>
    <w:p w14:paraId="63229391">
      <w:pPr>
        <w:pStyle w:val="19"/>
        <w:numPr>
          <w:ilvl w:val="0"/>
          <w:numId w:val="1"/>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3"/>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6"/>
              <w:jc w:val="center"/>
              <w:rPr>
                <w:sz w:val="24"/>
                <w:szCs w:val="24"/>
              </w:rPr>
            </w:pPr>
            <w:r>
              <w:rPr>
                <w:rFonts w:hint="eastAsia"/>
                <w:sz w:val="24"/>
                <w:szCs w:val="24"/>
              </w:rPr>
              <w:t>序号</w:t>
            </w:r>
          </w:p>
        </w:tc>
        <w:tc>
          <w:tcPr>
            <w:tcW w:w="1387" w:type="dxa"/>
            <w:vAlign w:val="center"/>
          </w:tcPr>
          <w:p w14:paraId="27F9A7DA">
            <w:pPr>
              <w:pStyle w:val="6"/>
              <w:jc w:val="center"/>
              <w:rPr>
                <w:sz w:val="24"/>
                <w:szCs w:val="24"/>
              </w:rPr>
            </w:pPr>
            <w:r>
              <w:rPr>
                <w:sz w:val="24"/>
                <w:szCs w:val="24"/>
              </w:rPr>
              <w:t>产品名称</w:t>
            </w:r>
          </w:p>
        </w:tc>
        <w:tc>
          <w:tcPr>
            <w:tcW w:w="1913" w:type="dxa"/>
            <w:vAlign w:val="center"/>
          </w:tcPr>
          <w:p w14:paraId="63E1DB7D">
            <w:pPr>
              <w:pStyle w:val="6"/>
              <w:jc w:val="center"/>
              <w:rPr>
                <w:sz w:val="24"/>
                <w:szCs w:val="24"/>
              </w:rPr>
            </w:pPr>
            <w:r>
              <w:rPr>
                <w:sz w:val="24"/>
                <w:szCs w:val="24"/>
              </w:rPr>
              <w:t>制造商或服务商</w:t>
            </w:r>
          </w:p>
        </w:tc>
        <w:tc>
          <w:tcPr>
            <w:tcW w:w="1199" w:type="dxa"/>
            <w:vAlign w:val="center"/>
          </w:tcPr>
          <w:p w14:paraId="348BF487">
            <w:pPr>
              <w:pStyle w:val="6"/>
              <w:jc w:val="center"/>
              <w:rPr>
                <w:sz w:val="24"/>
                <w:szCs w:val="24"/>
              </w:rPr>
            </w:pPr>
            <w:r>
              <w:rPr>
                <w:sz w:val="24"/>
                <w:szCs w:val="24"/>
              </w:rPr>
              <w:t>规格型号</w:t>
            </w:r>
          </w:p>
        </w:tc>
        <w:tc>
          <w:tcPr>
            <w:tcW w:w="1295" w:type="dxa"/>
            <w:vAlign w:val="center"/>
          </w:tcPr>
          <w:p w14:paraId="3567E33B">
            <w:pPr>
              <w:pStyle w:val="6"/>
              <w:jc w:val="center"/>
              <w:rPr>
                <w:sz w:val="24"/>
                <w:szCs w:val="24"/>
              </w:rPr>
            </w:pPr>
            <w:r>
              <w:rPr>
                <w:rFonts w:hint="eastAsia"/>
                <w:sz w:val="24"/>
                <w:szCs w:val="24"/>
              </w:rPr>
              <w:t>成交价</w:t>
            </w:r>
          </w:p>
        </w:tc>
        <w:tc>
          <w:tcPr>
            <w:tcW w:w="1360" w:type="dxa"/>
            <w:vAlign w:val="center"/>
          </w:tcPr>
          <w:p w14:paraId="2B6674B7">
            <w:pPr>
              <w:pStyle w:val="6"/>
              <w:jc w:val="center"/>
              <w:rPr>
                <w:sz w:val="24"/>
                <w:szCs w:val="24"/>
              </w:rPr>
            </w:pPr>
            <w:r>
              <w:rPr>
                <w:sz w:val="24"/>
                <w:szCs w:val="24"/>
              </w:rPr>
              <w:t>采购单位</w:t>
            </w:r>
          </w:p>
        </w:tc>
        <w:tc>
          <w:tcPr>
            <w:tcW w:w="1328" w:type="dxa"/>
          </w:tcPr>
          <w:p w14:paraId="79E3C148">
            <w:pPr>
              <w:pStyle w:val="6"/>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6"/>
              <w:jc w:val="center"/>
              <w:rPr>
                <w:sz w:val="24"/>
                <w:szCs w:val="24"/>
              </w:rPr>
            </w:pPr>
          </w:p>
        </w:tc>
        <w:tc>
          <w:tcPr>
            <w:tcW w:w="1387" w:type="dxa"/>
          </w:tcPr>
          <w:p w14:paraId="1B52B6AF">
            <w:pPr>
              <w:pStyle w:val="6"/>
              <w:jc w:val="center"/>
              <w:rPr>
                <w:sz w:val="24"/>
                <w:szCs w:val="24"/>
              </w:rPr>
            </w:pPr>
          </w:p>
        </w:tc>
        <w:tc>
          <w:tcPr>
            <w:tcW w:w="1913" w:type="dxa"/>
          </w:tcPr>
          <w:p w14:paraId="6F91CA98">
            <w:pPr>
              <w:pStyle w:val="6"/>
              <w:jc w:val="center"/>
              <w:rPr>
                <w:sz w:val="24"/>
                <w:szCs w:val="24"/>
              </w:rPr>
            </w:pPr>
          </w:p>
        </w:tc>
        <w:tc>
          <w:tcPr>
            <w:tcW w:w="1199" w:type="dxa"/>
          </w:tcPr>
          <w:p w14:paraId="17D8146C">
            <w:pPr>
              <w:pStyle w:val="6"/>
              <w:jc w:val="center"/>
              <w:rPr>
                <w:sz w:val="24"/>
                <w:szCs w:val="24"/>
              </w:rPr>
            </w:pPr>
          </w:p>
        </w:tc>
        <w:tc>
          <w:tcPr>
            <w:tcW w:w="1295" w:type="dxa"/>
          </w:tcPr>
          <w:p w14:paraId="3DBA9C20">
            <w:pPr>
              <w:pStyle w:val="6"/>
              <w:jc w:val="center"/>
              <w:rPr>
                <w:sz w:val="24"/>
                <w:szCs w:val="24"/>
              </w:rPr>
            </w:pPr>
          </w:p>
        </w:tc>
        <w:tc>
          <w:tcPr>
            <w:tcW w:w="1360" w:type="dxa"/>
          </w:tcPr>
          <w:p w14:paraId="6C663B1E">
            <w:pPr>
              <w:pStyle w:val="6"/>
              <w:jc w:val="center"/>
              <w:rPr>
                <w:sz w:val="24"/>
                <w:szCs w:val="24"/>
              </w:rPr>
            </w:pPr>
          </w:p>
        </w:tc>
        <w:tc>
          <w:tcPr>
            <w:tcW w:w="1328" w:type="dxa"/>
          </w:tcPr>
          <w:p w14:paraId="0C3EAF0B">
            <w:pPr>
              <w:pStyle w:val="6"/>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6"/>
              <w:jc w:val="center"/>
              <w:rPr>
                <w:sz w:val="24"/>
                <w:szCs w:val="24"/>
              </w:rPr>
            </w:pPr>
          </w:p>
        </w:tc>
        <w:tc>
          <w:tcPr>
            <w:tcW w:w="1387" w:type="dxa"/>
          </w:tcPr>
          <w:p w14:paraId="08628089">
            <w:pPr>
              <w:pStyle w:val="6"/>
              <w:jc w:val="center"/>
              <w:rPr>
                <w:sz w:val="24"/>
                <w:szCs w:val="24"/>
              </w:rPr>
            </w:pPr>
          </w:p>
        </w:tc>
        <w:tc>
          <w:tcPr>
            <w:tcW w:w="1913" w:type="dxa"/>
          </w:tcPr>
          <w:p w14:paraId="2B047814">
            <w:pPr>
              <w:pStyle w:val="6"/>
              <w:jc w:val="center"/>
              <w:rPr>
                <w:sz w:val="24"/>
                <w:szCs w:val="24"/>
              </w:rPr>
            </w:pPr>
          </w:p>
        </w:tc>
        <w:tc>
          <w:tcPr>
            <w:tcW w:w="1199" w:type="dxa"/>
          </w:tcPr>
          <w:p w14:paraId="6BD9ED73">
            <w:pPr>
              <w:pStyle w:val="6"/>
              <w:jc w:val="center"/>
              <w:rPr>
                <w:sz w:val="24"/>
                <w:szCs w:val="24"/>
              </w:rPr>
            </w:pPr>
          </w:p>
        </w:tc>
        <w:tc>
          <w:tcPr>
            <w:tcW w:w="1295" w:type="dxa"/>
          </w:tcPr>
          <w:p w14:paraId="0B2CC433">
            <w:pPr>
              <w:pStyle w:val="6"/>
              <w:jc w:val="center"/>
              <w:rPr>
                <w:sz w:val="24"/>
                <w:szCs w:val="24"/>
              </w:rPr>
            </w:pPr>
          </w:p>
        </w:tc>
        <w:tc>
          <w:tcPr>
            <w:tcW w:w="1360" w:type="dxa"/>
          </w:tcPr>
          <w:p w14:paraId="5D2BA18E">
            <w:pPr>
              <w:pStyle w:val="6"/>
              <w:jc w:val="center"/>
              <w:rPr>
                <w:sz w:val="24"/>
                <w:szCs w:val="24"/>
              </w:rPr>
            </w:pPr>
          </w:p>
        </w:tc>
        <w:tc>
          <w:tcPr>
            <w:tcW w:w="1328" w:type="dxa"/>
          </w:tcPr>
          <w:p w14:paraId="05ADACED">
            <w:pPr>
              <w:pStyle w:val="6"/>
              <w:jc w:val="center"/>
              <w:rPr>
                <w:sz w:val="24"/>
                <w:szCs w:val="24"/>
              </w:rPr>
            </w:pPr>
          </w:p>
        </w:tc>
      </w:tr>
    </w:tbl>
    <w:p w14:paraId="2AFDB5C6">
      <w:pPr>
        <w:pStyle w:val="19"/>
        <w:spacing w:line="360" w:lineRule="auto"/>
        <w:ind w:left="1200" w:firstLine="0" w:firstLineChars="0"/>
        <w:jc w:val="left"/>
        <w:rPr>
          <w:sz w:val="24"/>
          <w:szCs w:val="24"/>
        </w:rPr>
      </w:pPr>
    </w:p>
    <w:p w14:paraId="69202F42">
      <w:pPr>
        <w:pStyle w:val="19"/>
        <w:spacing w:line="360" w:lineRule="auto"/>
        <w:ind w:left="1200" w:firstLine="0" w:firstLineChars="0"/>
        <w:jc w:val="left"/>
        <w:rPr>
          <w:sz w:val="24"/>
          <w:szCs w:val="24"/>
        </w:rPr>
      </w:pPr>
    </w:p>
    <w:p w14:paraId="5DDA8DA7">
      <w:pPr>
        <w:pStyle w:val="6"/>
      </w:pPr>
    </w:p>
    <w:p w14:paraId="6E17E2C6">
      <w:pPr>
        <w:widowControl/>
        <w:jc w:val="left"/>
        <w:rPr>
          <w:b/>
          <w:bCs/>
          <w:sz w:val="28"/>
          <w:szCs w:val="32"/>
        </w:rPr>
      </w:pPr>
      <w:r>
        <w:br w:type="page"/>
      </w:r>
    </w:p>
    <w:p w14:paraId="349BD741">
      <w:pPr>
        <w:pStyle w:val="4"/>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2"/>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spacing w:line="520" w:lineRule="exact"/>
              <w:ind w:firstLine="0" w:firstLineChars="0"/>
              <w:jc w:val="center"/>
              <w:rPr>
                <w:rFonts w:hint="eastAsia" w:ascii="宋体" w:hAnsi="宋体" w:eastAsia="宋体" w:cs="宋体"/>
                <w:color w:val="auto"/>
                <w:kern w:val="2"/>
                <w:sz w:val="21"/>
                <w:szCs w:val="21"/>
                <w:highlight w:val="none"/>
                <w:lang w:eastAsia="zh-CN"/>
              </w:rPr>
            </w:pPr>
            <w:r>
              <w:rPr>
                <w:rFonts w:hint="eastAsia" w:ascii="宋体" w:hAnsi="宋体" w:eastAsia="宋体" w:cs="宋体"/>
                <w:color w:val="auto"/>
                <w:kern w:val="2"/>
                <w:sz w:val="21"/>
                <w:szCs w:val="21"/>
                <w:highlight w:val="none"/>
                <w:lang w:eastAsia="zh-CN"/>
              </w:rPr>
              <w:t>技术参数要求</w:t>
            </w:r>
          </w:p>
        </w:tc>
        <w:tc>
          <w:tcPr>
            <w:tcW w:w="2790" w:type="dxa"/>
            <w:vAlign w:val="center"/>
          </w:tcPr>
          <w:p w14:paraId="4DDBC53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eastAsia="zh-CN"/>
              </w:rPr>
              <w:t>产品具体技术参数及配置</w:t>
            </w:r>
          </w:p>
        </w:tc>
        <w:tc>
          <w:tcPr>
            <w:tcW w:w="1855" w:type="dxa"/>
            <w:vAlign w:val="center"/>
          </w:tcPr>
          <w:p w14:paraId="507D62C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是否偏离</w:t>
            </w:r>
          </w:p>
        </w:tc>
        <w:tc>
          <w:tcPr>
            <w:tcW w:w="1855" w:type="dxa"/>
            <w:vAlign w:val="center"/>
          </w:tcPr>
          <w:p w14:paraId="15C9F476">
            <w:pPr>
              <w:pStyle w:val="7"/>
              <w:spacing w:line="520" w:lineRule="exact"/>
              <w:ind w:firstLine="0" w:firstLineChars="0"/>
              <w:jc w:val="center"/>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7"/>
              <w:spacing w:line="520" w:lineRule="exact"/>
              <w:ind w:firstLine="0" w:firstLineChars="0"/>
              <w:jc w:val="both"/>
              <w:rPr>
                <w:rFonts w:ascii="宋体" w:hAnsi="宋体" w:eastAsia="宋体" w:cs="宋体"/>
                <w:color w:val="auto"/>
                <w:kern w:val="2"/>
                <w:sz w:val="21"/>
                <w:szCs w:val="21"/>
                <w:highlight w:val="none"/>
              </w:rPr>
            </w:pPr>
          </w:p>
        </w:tc>
        <w:tc>
          <w:tcPr>
            <w:tcW w:w="2790" w:type="dxa"/>
            <w:vAlign w:val="top"/>
          </w:tcPr>
          <w:p w14:paraId="732044AC">
            <w:pPr>
              <w:pStyle w:val="7"/>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25EC6D07">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6E8161F">
            <w:pPr>
              <w:spacing w:line="520" w:lineRule="exact"/>
              <w:ind w:firstLine="0" w:firstLineChars="0"/>
              <w:jc w:val="both"/>
              <w:rPr>
                <w:rFonts w:ascii="宋体" w:hAnsi="宋体" w:eastAsia="宋体" w:cs="宋体"/>
                <w:color w:val="auto"/>
                <w:kern w:val="2"/>
                <w:sz w:val="21"/>
                <w:szCs w:val="21"/>
                <w:highlight w:val="none"/>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19DD823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8F2EDCE">
            <w:pPr>
              <w:spacing w:line="520" w:lineRule="exact"/>
              <w:ind w:firstLine="0" w:firstLineChars="0"/>
              <w:jc w:val="both"/>
              <w:rPr>
                <w:rFonts w:ascii="宋体" w:hAnsi="宋体" w:eastAsia="宋体" w:cs="宋体"/>
                <w:color w:val="auto"/>
                <w:kern w:val="2"/>
                <w:sz w:val="21"/>
                <w:szCs w:val="21"/>
                <w:highlight w:val="none"/>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6AB0313D">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A0C657D">
            <w:pPr>
              <w:spacing w:line="520" w:lineRule="exact"/>
              <w:ind w:firstLine="0" w:firstLineChars="0"/>
              <w:jc w:val="both"/>
              <w:rPr>
                <w:rFonts w:ascii="宋体" w:hAnsi="宋体" w:eastAsia="宋体" w:cs="宋体"/>
                <w:color w:val="auto"/>
                <w:kern w:val="2"/>
                <w:sz w:val="21"/>
                <w:szCs w:val="21"/>
                <w:highlight w:val="none"/>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3382A5E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5784C5D">
            <w:pPr>
              <w:spacing w:line="520" w:lineRule="exact"/>
              <w:ind w:firstLine="0" w:firstLineChars="0"/>
              <w:jc w:val="both"/>
              <w:rPr>
                <w:rFonts w:ascii="宋体" w:hAnsi="宋体" w:eastAsia="宋体" w:cs="宋体"/>
                <w:color w:val="auto"/>
                <w:kern w:val="2"/>
                <w:sz w:val="21"/>
                <w:szCs w:val="21"/>
                <w:highlight w:val="none"/>
              </w:rPr>
            </w:pPr>
          </w:p>
        </w:tc>
      </w:tr>
    </w:tbl>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表中产品参数不可复制粘贴，所提供的品牌参数至少满足不低于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4"/>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4"/>
      </w:pPr>
      <w:r>
        <w:rPr>
          <w:rFonts w:hint="eastAsia"/>
        </w:rPr>
        <w:t>6、</w:t>
      </w:r>
      <w:bookmarkStart w:id="4" w:name="_Toc37256575"/>
      <w:bookmarkStart w:id="5" w:name="_Toc5245"/>
      <w:r>
        <w:rPr>
          <w:rFonts w:hint="eastAsia"/>
        </w:rPr>
        <w:t>报价一览表</w:t>
      </w:r>
      <w:bookmarkEnd w:id="2"/>
      <w:bookmarkEnd w:id="4"/>
      <w:bookmarkEnd w:id="5"/>
    </w:p>
    <w:tbl>
      <w:tblPr>
        <w:tblStyle w:val="12"/>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6"/>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6"/>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6</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6"/>
      </w:pPr>
    </w:p>
    <w:p w14:paraId="6A334546">
      <w:pPr>
        <w:pStyle w:val="6"/>
      </w:pPr>
    </w:p>
    <w:p w14:paraId="2BF12453">
      <w:pPr>
        <w:pStyle w:val="6"/>
      </w:pPr>
    </w:p>
    <w:p w14:paraId="596DA215">
      <w:pPr>
        <w:pStyle w:val="6"/>
      </w:pPr>
    </w:p>
    <w:p w14:paraId="51D4CD71">
      <w:pPr>
        <w:pStyle w:val="6"/>
      </w:pPr>
    </w:p>
    <w:p w14:paraId="12B26632">
      <w:pPr>
        <w:pStyle w:val="6"/>
      </w:pPr>
    </w:p>
    <w:p w14:paraId="0D657DF5">
      <w:pPr>
        <w:pStyle w:val="6"/>
      </w:pPr>
    </w:p>
    <w:p w14:paraId="6A0BB67D">
      <w:pPr>
        <w:pStyle w:val="6"/>
      </w:pPr>
    </w:p>
    <w:p w14:paraId="6C9EBD66">
      <w:pPr>
        <w:pStyle w:val="4"/>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auto"/>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3213297"/>
    <w:rsid w:val="0A8335A7"/>
    <w:rsid w:val="0C6425CD"/>
    <w:rsid w:val="10A342B4"/>
    <w:rsid w:val="122D02D9"/>
    <w:rsid w:val="160C2B35"/>
    <w:rsid w:val="16D8458B"/>
    <w:rsid w:val="1ADB5C8B"/>
    <w:rsid w:val="1CBA09BB"/>
    <w:rsid w:val="1D357A14"/>
    <w:rsid w:val="1D79513F"/>
    <w:rsid w:val="25A16BBC"/>
    <w:rsid w:val="25C85B01"/>
    <w:rsid w:val="260414BA"/>
    <w:rsid w:val="27865287"/>
    <w:rsid w:val="2B894753"/>
    <w:rsid w:val="30BD1163"/>
    <w:rsid w:val="311C6EC7"/>
    <w:rsid w:val="313B307E"/>
    <w:rsid w:val="33694A9C"/>
    <w:rsid w:val="34CE72A2"/>
    <w:rsid w:val="35045B31"/>
    <w:rsid w:val="37556904"/>
    <w:rsid w:val="37621F23"/>
    <w:rsid w:val="3A1219DE"/>
    <w:rsid w:val="3B9770E5"/>
    <w:rsid w:val="3BBC679D"/>
    <w:rsid w:val="3D8E4AC7"/>
    <w:rsid w:val="45576E3F"/>
    <w:rsid w:val="469D3BA0"/>
    <w:rsid w:val="486A2F43"/>
    <w:rsid w:val="49F35BEF"/>
    <w:rsid w:val="4C1A57FA"/>
    <w:rsid w:val="4D673998"/>
    <w:rsid w:val="51960CEF"/>
    <w:rsid w:val="519D207E"/>
    <w:rsid w:val="529E7E5B"/>
    <w:rsid w:val="57BE4AFC"/>
    <w:rsid w:val="581B3CFC"/>
    <w:rsid w:val="5BA2386D"/>
    <w:rsid w:val="5BC77AB3"/>
    <w:rsid w:val="607E12CC"/>
    <w:rsid w:val="61FC5238"/>
    <w:rsid w:val="64C17B6F"/>
    <w:rsid w:val="65D80C76"/>
    <w:rsid w:val="6659436D"/>
    <w:rsid w:val="68776D2D"/>
    <w:rsid w:val="6BD46244"/>
    <w:rsid w:val="72516841"/>
    <w:rsid w:val="73C03CF9"/>
    <w:rsid w:val="78C4546F"/>
    <w:rsid w:val="7A4F18B8"/>
    <w:rsid w:val="7BCE6B3D"/>
    <w:rsid w:val="7E8B7A80"/>
    <w:rsid w:val="7FB60A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3">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4">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5">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4">
    <w:name w:val="Default Paragraph Font"/>
    <w:autoRedefine/>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Body Text"/>
    <w:basedOn w:val="1"/>
    <w:qFormat/>
    <w:uiPriority w:val="99"/>
    <w:rPr>
      <w:szCs w:val="20"/>
    </w:rPr>
  </w:style>
  <w:style w:type="paragraph" w:styleId="7">
    <w:name w:val="Body Text Indent"/>
    <w:basedOn w:val="1"/>
    <w:qFormat/>
    <w:uiPriority w:val="0"/>
    <w:pPr>
      <w:ind w:firstLine="830" w:firstLineChars="352"/>
    </w:pPr>
    <w:rPr>
      <w:rFonts w:ascii="仿宋_GB2312" w:eastAsia="仿宋_GB2312"/>
      <w:kern w:val="0"/>
      <w:sz w:val="32"/>
      <w:szCs w:val="20"/>
    </w:rPr>
  </w:style>
  <w:style w:type="paragraph" w:styleId="8">
    <w:name w:val="footer"/>
    <w:basedOn w:val="1"/>
    <w:link w:val="18"/>
    <w:qFormat/>
    <w:uiPriority w:val="0"/>
    <w:pPr>
      <w:tabs>
        <w:tab w:val="center" w:pos="4153"/>
        <w:tab w:val="right" w:pos="8306"/>
      </w:tabs>
      <w:snapToGrid w:val="0"/>
      <w:jc w:val="left"/>
    </w:pPr>
    <w:rPr>
      <w:sz w:val="18"/>
      <w:szCs w:val="18"/>
    </w:rPr>
  </w:style>
  <w:style w:type="paragraph" w:styleId="9">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unhideWhenUsed/>
    <w:qFormat/>
    <w:uiPriority w:val="39"/>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character" w:customStyle="1" w:styleId="17">
    <w:name w:val="页眉 Char"/>
    <w:basedOn w:val="14"/>
    <w:link w:val="9"/>
    <w:qFormat/>
    <w:uiPriority w:val="0"/>
    <w:rPr>
      <w:rFonts w:asciiTheme="minorHAnsi" w:hAnsiTheme="minorHAnsi" w:eastAsiaTheme="minorEastAsia" w:cstheme="minorBidi"/>
      <w:kern w:val="2"/>
      <w:sz w:val="18"/>
      <w:szCs w:val="18"/>
    </w:rPr>
  </w:style>
  <w:style w:type="character" w:customStyle="1" w:styleId="18">
    <w:name w:val="页脚 Char"/>
    <w:basedOn w:val="14"/>
    <w:link w:val="8"/>
    <w:qFormat/>
    <w:uiPriority w:val="0"/>
    <w:rPr>
      <w:rFonts w:asciiTheme="minorHAnsi" w:hAnsiTheme="minorHAnsi" w:eastAsiaTheme="minorEastAsia" w:cstheme="minorBidi"/>
      <w:kern w:val="2"/>
      <w:sz w:val="18"/>
      <w:szCs w:val="18"/>
    </w:rPr>
  </w:style>
  <w:style w:type="paragraph" w:customStyle="1" w:styleId="19">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9</Pages>
  <Words>2630</Words>
  <Characters>3038</Characters>
  <Lines>5</Lines>
  <Paragraphs>1</Paragraphs>
  <TotalTime>0</TotalTime>
  <ScaleCrop>false</ScaleCrop>
  <LinksUpToDate>false</LinksUpToDate>
  <CharactersWithSpaces>3265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天涯游子</cp:lastModifiedBy>
  <cp:lastPrinted>2024-05-11T00:35:00Z</cp:lastPrinted>
  <dcterms:modified xsi:type="dcterms:W3CDTF">2026-04-13T10:40:23Z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37410562BED7475383DED8D256B6A047_13</vt:lpwstr>
  </property>
  <property fmtid="{D5CDD505-2E9C-101B-9397-08002B2CF9AE}" pid="4" name="KSOTemplateDocerSaveRecord">
    <vt:lpwstr>eyJoZGlkIjoiYWZmZjQyYjZlMzdlMWI1ZDcyNTQ2N2JmYzFkNjFjOGYiLCJ1c2VySWQiOiIyNzU1MzQ3MjkifQ==</vt:lpwstr>
  </property>
</Properties>
</file>