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便携式电子支气管内窥镜</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448E5BD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cstheme="minorEastAsia"/>
                <w:color w:val="auto"/>
                <w:sz w:val="20"/>
                <w:szCs w:val="20"/>
                <w:lang w:val="en-US" w:eastAsia="zh-CN"/>
              </w:rPr>
              <w:t>1.</w:t>
            </w:r>
            <w:bookmarkStart w:id="6" w:name="_GoBack"/>
            <w:bookmarkEnd w:id="6"/>
            <w:r>
              <w:rPr>
                <w:rFonts w:hint="eastAsia" w:asciiTheme="minorEastAsia" w:hAnsiTheme="minorEastAsia" w:eastAsiaTheme="minorEastAsia" w:cstheme="minorEastAsia"/>
                <w:color w:val="auto"/>
                <w:sz w:val="20"/>
                <w:szCs w:val="20"/>
                <w:lang w:val="en-US" w:eastAsia="zh-CN"/>
              </w:rPr>
              <w:t>采用先端前置CMOS电子成像，内置一体化LED冷光源，无需外接光源设备，开机即成像、快速除雾。</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 xml:space="preserve"> 2. 一体化触控便携屏幕，手柄自带拍照、录像、画面冻结快捷键，支持U盘存储导出数据。</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 xml:space="preserve"> 3.支持HDMI高清外接大屏显示，满足教学、会诊、质控记录需求</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4.双供电模式：内置可充电锂电池+220V外接电源，断电可持续床旁操作，适配急诊抢救场景。</w:t>
            </w:r>
          </w:p>
          <w:p w14:paraId="41BB5A1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观察方向：直视0°，视场角≥120°，景深3～50mm，气道成像清晰、视野广阔。</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 xml:space="preserve"> 6. 插入管外径：≤4.9mm，适配成人气管插管及自然气道操作</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 xml:space="preserve"> 7. 工作通道内径：≥2.2mm，可完成吸痰、肺泡灌洗、活检、取异物等操作。</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 xml:space="preserve"> 8. 有效工作长度：≥610mm，完全满足成人气道全段诊疗需求</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9.先端弯曲角度：向上≥180°、向下≥130°，镜身可左右整体旋转±120°，操作灵活无盲区。</w:t>
            </w:r>
          </w:p>
          <w:p w14:paraId="09E1BE0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 10.操作部IPX7级防水，支持全浸泡消毒或环氧乙烷灭菌</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 xml:space="preserve">   11.一体式防脱落吸引阀，通道通畅，适配重症患者气道清理与灌洗治疗。</w:t>
            </w:r>
            <w:r>
              <w:rPr>
                <w:rFonts w:hint="eastAsia" w:ascii="宋体" w:hAnsi="宋体" w:eastAsia="宋体" w:cs="Times New Roman"/>
                <w:color w:val="333333"/>
                <w:kern w:val="2"/>
                <w:sz w:val="24"/>
                <w:szCs w:val="24"/>
                <w:shd w:val="clear" w:color="auto" w:fill="FFFFFF"/>
              </w:rPr>
              <w:br w:type="textWrapping"/>
            </w:r>
            <w:r>
              <w:rPr>
                <w:rFonts w:hint="eastAsia" w:ascii="宋体" w:hAnsi="宋体" w:eastAsia="宋体" w:cs="Times New Roman"/>
                <w:color w:val="333333"/>
                <w:kern w:val="2"/>
                <w:sz w:val="24"/>
                <w:szCs w:val="24"/>
                <w:shd w:val="clear" w:color="auto" w:fill="FFFFFF"/>
              </w:rPr>
              <w:br w:type="textWrapping"/>
            </w:r>
            <w:r>
              <w:rPr>
                <w:rFonts w:hint="eastAsia" w:ascii="宋体" w:hAnsi="宋体" w:eastAsia="宋体" w:cs="Times New Roman"/>
                <w:color w:val="333333"/>
                <w:kern w:val="2"/>
                <w:sz w:val="24"/>
                <w:szCs w:val="24"/>
                <w:shd w:val="clear" w:color="auto" w:fill="FFFFFF"/>
              </w:rPr>
              <w:br w:type="textWrapping"/>
            </w: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0"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4"/>
      </w:pPr>
      <w:r>
        <w:rPr>
          <w:rFonts w:hint="eastAsia"/>
        </w:rPr>
        <w:t>2、</w:t>
      </w:r>
      <w:bookmarkEnd w:id="0"/>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2"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 w:name="_Toc5245"/>
      <w:bookmarkStart w:id="5" w:name="_Toc37256575"/>
      <w:r>
        <w:rPr>
          <w:rFonts w:hint="eastAsia"/>
        </w:rPr>
        <w:t>报价一览表</w:t>
      </w:r>
      <w:bookmarkEnd w:id="2"/>
      <w:bookmarkEnd w:id="4"/>
      <w:bookmarkEnd w:id="5"/>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14212E5"/>
    <w:rsid w:val="117B35FD"/>
    <w:rsid w:val="122D02D9"/>
    <w:rsid w:val="14731246"/>
    <w:rsid w:val="160C2B35"/>
    <w:rsid w:val="1681338D"/>
    <w:rsid w:val="16D8458B"/>
    <w:rsid w:val="1CBA09BB"/>
    <w:rsid w:val="1D351720"/>
    <w:rsid w:val="1D79513F"/>
    <w:rsid w:val="1EC526E5"/>
    <w:rsid w:val="238C64A5"/>
    <w:rsid w:val="25A16BBC"/>
    <w:rsid w:val="260414BA"/>
    <w:rsid w:val="266C1BF0"/>
    <w:rsid w:val="26785286"/>
    <w:rsid w:val="268765B7"/>
    <w:rsid w:val="27865287"/>
    <w:rsid w:val="2B894753"/>
    <w:rsid w:val="2EA045CD"/>
    <w:rsid w:val="33694A9C"/>
    <w:rsid w:val="33B14523"/>
    <w:rsid w:val="34CE72A2"/>
    <w:rsid w:val="35045B31"/>
    <w:rsid w:val="37621F23"/>
    <w:rsid w:val="3A1219DE"/>
    <w:rsid w:val="3D8E4AC7"/>
    <w:rsid w:val="40CE4A65"/>
    <w:rsid w:val="431C5BFA"/>
    <w:rsid w:val="45576E3F"/>
    <w:rsid w:val="464C1549"/>
    <w:rsid w:val="47355901"/>
    <w:rsid w:val="49624616"/>
    <w:rsid w:val="49F35BEF"/>
    <w:rsid w:val="4D2453B4"/>
    <w:rsid w:val="4D673998"/>
    <w:rsid w:val="51960CEF"/>
    <w:rsid w:val="519D207E"/>
    <w:rsid w:val="529E7E5B"/>
    <w:rsid w:val="57BE4AFC"/>
    <w:rsid w:val="581B3CFC"/>
    <w:rsid w:val="5BA2386D"/>
    <w:rsid w:val="5BC77AB3"/>
    <w:rsid w:val="5F1B480F"/>
    <w:rsid w:val="607E12CC"/>
    <w:rsid w:val="61FC5238"/>
    <w:rsid w:val="64C17B6F"/>
    <w:rsid w:val="65D80C76"/>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1596</Words>
  <Characters>1730</Characters>
  <Lines>5</Lines>
  <Paragraphs>1</Paragraphs>
  <TotalTime>6</TotalTime>
  <ScaleCrop>false</ScaleCrop>
  <LinksUpToDate>false</LinksUpToDate>
  <CharactersWithSpaces>1841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2026-09-30T07:23:10Z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